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F49048" w14:textId="77777777" w:rsidR="002A3BC0" w:rsidRDefault="00D17C15" w:rsidP="00D17C15">
      <w:pPr>
        <w:spacing w:before="240" w:after="240"/>
        <w:jc w:val="both"/>
        <w:rPr>
          <w:rFonts w:ascii="Arial" w:eastAsia="Arial" w:hAnsi="Arial" w:cs="Arial"/>
          <w:sz w:val="24"/>
          <w:szCs w:val="24"/>
        </w:rPr>
      </w:pPr>
      <w:r>
        <w:rPr>
          <w:rFonts w:ascii="Arial" w:eastAsia="Arial" w:hAnsi="Arial" w:cs="Arial"/>
          <w:b/>
          <w:sz w:val="24"/>
          <w:szCs w:val="24"/>
        </w:rPr>
        <w:t>Título:</w:t>
      </w:r>
      <w:r w:rsidR="0023277C">
        <w:rPr>
          <w:rFonts w:ascii="Arial" w:eastAsia="Arial" w:hAnsi="Arial" w:cs="Arial"/>
          <w:b/>
          <w:sz w:val="24"/>
          <w:szCs w:val="24"/>
        </w:rPr>
        <w:t xml:space="preserve"> </w:t>
      </w:r>
      <w:r w:rsidR="002A3BC0" w:rsidRPr="002A3BC0">
        <w:rPr>
          <w:rFonts w:ascii="Arial" w:eastAsia="Arial" w:hAnsi="Arial" w:cs="Arial"/>
          <w:sz w:val="24"/>
          <w:szCs w:val="24"/>
        </w:rPr>
        <w:t>PRÁTICAS ANTIRRACISTAS NO ENSINO FUNDAMENTAL: RELATO DE EXPERIÊNCIA EM UMA ESCOLA MUNICIPAL DA REGIÃO DO CAPARAÓ-ES</w:t>
      </w:r>
    </w:p>
    <w:p w14:paraId="01DA491B" w14:textId="6C5215B0" w:rsidR="002A3BC0" w:rsidRDefault="00D17C15" w:rsidP="00D17C15">
      <w:pPr>
        <w:spacing w:before="240" w:after="240"/>
        <w:jc w:val="both"/>
        <w:rPr>
          <w:rFonts w:ascii="Arial" w:eastAsia="Arial" w:hAnsi="Arial" w:cs="Arial"/>
          <w:b/>
          <w:sz w:val="24"/>
          <w:szCs w:val="24"/>
        </w:rPr>
      </w:pPr>
      <w:r>
        <w:rPr>
          <w:rFonts w:ascii="Arial" w:eastAsia="Arial" w:hAnsi="Arial" w:cs="Arial"/>
          <w:b/>
          <w:sz w:val="24"/>
          <w:szCs w:val="24"/>
        </w:rPr>
        <w:t>Autor:</w:t>
      </w:r>
      <w:r w:rsidR="0023277C">
        <w:rPr>
          <w:rFonts w:ascii="Arial" w:eastAsia="Arial" w:hAnsi="Arial" w:cs="Arial"/>
          <w:b/>
          <w:sz w:val="24"/>
          <w:szCs w:val="24"/>
        </w:rPr>
        <w:t xml:space="preserve"> </w:t>
      </w:r>
      <w:r w:rsidR="002A3BC0" w:rsidRPr="002A3BC0">
        <w:rPr>
          <w:rFonts w:ascii="Arial" w:eastAsia="Arial" w:hAnsi="Arial" w:cs="Arial"/>
          <w:bCs/>
          <w:sz w:val="24"/>
          <w:szCs w:val="24"/>
        </w:rPr>
        <w:t>Mateus Augusto Almeida Martins, Universidade Estadual do Norte Fluminense Darcy Ribeiro, m_ateusaugusto@hotmail.com</w:t>
      </w:r>
    </w:p>
    <w:p w14:paraId="4FFB7DC5" w14:textId="26B19513" w:rsidR="004D6F9A" w:rsidRPr="001E5E7E" w:rsidRDefault="00F3673A" w:rsidP="001E5E7E">
      <w:pPr>
        <w:spacing w:before="240" w:after="240"/>
        <w:jc w:val="both"/>
        <w:rPr>
          <w:rFonts w:ascii="Arial" w:eastAsia="Arial" w:hAnsi="Arial" w:cs="Arial"/>
          <w:sz w:val="24"/>
          <w:szCs w:val="24"/>
        </w:rPr>
      </w:pPr>
      <w:r>
        <w:pict w14:anchorId="6BDB3661">
          <v:rect id="_x0000_i1025" style="width:0;height:1.5pt" o:hralign="center" o:hrstd="t" o:hr="t" fillcolor="#a0a0a0" stroked="f"/>
        </w:pict>
      </w:r>
    </w:p>
    <w:p w14:paraId="7E14C841" w14:textId="77777777" w:rsidR="00D17C15" w:rsidRDefault="00D17C15" w:rsidP="00ED20A4">
      <w:pPr>
        <w:spacing w:before="120" w:after="120" w:line="360" w:lineRule="auto"/>
        <w:jc w:val="both"/>
        <w:rPr>
          <w:rFonts w:ascii="Arial" w:eastAsia="Arial" w:hAnsi="Arial" w:cs="Arial"/>
          <w:b/>
          <w:sz w:val="24"/>
          <w:szCs w:val="24"/>
        </w:rPr>
      </w:pPr>
      <w:r>
        <w:rPr>
          <w:rFonts w:ascii="Arial" w:eastAsia="Arial" w:hAnsi="Arial" w:cs="Arial"/>
          <w:b/>
          <w:sz w:val="24"/>
          <w:szCs w:val="24"/>
        </w:rPr>
        <w:t>Resumo</w:t>
      </w:r>
    </w:p>
    <w:p w14:paraId="4C4FBBEF" w14:textId="77777777" w:rsidR="002A3BC0" w:rsidRDefault="002A3BC0" w:rsidP="00ED20A4">
      <w:pPr>
        <w:spacing w:before="120" w:after="120" w:line="360" w:lineRule="auto"/>
        <w:jc w:val="both"/>
        <w:rPr>
          <w:rFonts w:ascii="Arial" w:eastAsia="Arial" w:hAnsi="Arial" w:cs="Arial"/>
          <w:sz w:val="24"/>
          <w:szCs w:val="24"/>
        </w:rPr>
      </w:pPr>
      <w:r w:rsidRPr="002A3BC0">
        <w:rPr>
          <w:rFonts w:ascii="Arial" w:eastAsia="Arial" w:hAnsi="Arial" w:cs="Arial"/>
          <w:sz w:val="24"/>
          <w:szCs w:val="24"/>
        </w:rPr>
        <w:t>O racismo no Brasil manifesta-se de forma estrutural e institucional, tornando essencial o investimento em educação para que as escolas se tornem ambientes inclusivos e acolhedores. Para isso, é necessário debater criticamente o papel do racismo na sociedade brasileira. Este trabalho tem como objetivo relatar uma experiência realizada em uma escola pública da região do Caparaó, no sul do estado do Espírito Santo, que buscou contribuir para a implementação da Lei nº 10.639/2003 no currículo escolar, introduzindo práticas antirracistas sob uma perspectiva decolonial no cotidiano escolar. Adotam-se como referencial teórico Gomes e Munanga, cujas contribuições são fundamentais para os debates sobre relações raciais e educação antirracista. Este relato de experiência reforça a importância da implementação de práticas antirracistas nos ambientes escolares, colaborando para a redução das desigualdades raciais na sociedade. Além de denunciar o racismo estrutural no Brasil, que sustenta o mito da democracia racial, busca-se também anunciar possibilidades e estimular a introdução desse debate nas escolas, promovendo a formação de educadores(as) e demais profissionais para a construção de espaços verdadeiramente antirracistas e inclusivos, erradicando práticas discriminatórias e discursos racistas que ainda se perpetuam na sociedade.</w:t>
      </w:r>
    </w:p>
    <w:p w14:paraId="4CC78333" w14:textId="77777777" w:rsidR="002A3BC0" w:rsidRDefault="00D17C15" w:rsidP="00ED20A4">
      <w:pPr>
        <w:spacing w:before="120" w:after="120" w:line="360" w:lineRule="auto"/>
        <w:jc w:val="both"/>
        <w:rPr>
          <w:rFonts w:ascii="Arial" w:eastAsia="Arial" w:hAnsi="Arial" w:cs="Arial"/>
          <w:sz w:val="24"/>
          <w:szCs w:val="24"/>
        </w:rPr>
      </w:pPr>
      <w:r>
        <w:rPr>
          <w:rFonts w:ascii="Arial" w:eastAsia="Arial" w:hAnsi="Arial" w:cs="Arial"/>
          <w:b/>
          <w:sz w:val="24"/>
          <w:szCs w:val="24"/>
        </w:rPr>
        <w:t>Palavras-chave:</w:t>
      </w:r>
      <w:r>
        <w:rPr>
          <w:rFonts w:ascii="Arial" w:eastAsia="Arial" w:hAnsi="Arial" w:cs="Arial"/>
          <w:sz w:val="24"/>
          <w:szCs w:val="24"/>
        </w:rPr>
        <w:t xml:space="preserve"> </w:t>
      </w:r>
      <w:r w:rsidR="002A3BC0" w:rsidRPr="002A3BC0">
        <w:rPr>
          <w:rFonts w:ascii="Arial" w:eastAsia="Arial" w:hAnsi="Arial" w:cs="Arial"/>
          <w:sz w:val="24"/>
          <w:szCs w:val="24"/>
        </w:rPr>
        <w:t>Relato de experiência; práticas antirracistas; educação antirracista; ensino fundamental series iniciais.</w:t>
      </w:r>
    </w:p>
    <w:p w14:paraId="6961965E" w14:textId="77777777" w:rsidR="00595211" w:rsidRDefault="00595211" w:rsidP="00ED20A4">
      <w:pPr>
        <w:spacing w:before="120" w:after="120" w:line="360" w:lineRule="auto"/>
        <w:jc w:val="both"/>
        <w:rPr>
          <w:rFonts w:ascii="Arial" w:eastAsia="Arial" w:hAnsi="Arial" w:cs="Arial"/>
          <w:b/>
          <w:sz w:val="24"/>
          <w:szCs w:val="24"/>
          <w:lang w:val="en-US"/>
        </w:rPr>
      </w:pPr>
    </w:p>
    <w:p w14:paraId="1045C54E" w14:textId="35967DB7" w:rsidR="00D17C15" w:rsidRPr="00ED20A4" w:rsidRDefault="00D17C15" w:rsidP="00ED20A4">
      <w:pPr>
        <w:spacing w:before="120" w:after="120" w:line="360" w:lineRule="auto"/>
        <w:jc w:val="both"/>
        <w:rPr>
          <w:rFonts w:ascii="Arial" w:eastAsia="Arial" w:hAnsi="Arial" w:cs="Arial"/>
          <w:b/>
          <w:sz w:val="24"/>
          <w:szCs w:val="24"/>
          <w:lang w:val="en-US"/>
        </w:rPr>
      </w:pPr>
      <w:r w:rsidRPr="00ED20A4">
        <w:rPr>
          <w:rFonts w:ascii="Arial" w:eastAsia="Arial" w:hAnsi="Arial" w:cs="Arial"/>
          <w:b/>
          <w:sz w:val="24"/>
          <w:szCs w:val="24"/>
          <w:lang w:val="en-US"/>
        </w:rPr>
        <w:t>Abstract</w:t>
      </w:r>
    </w:p>
    <w:p w14:paraId="2E93E424" w14:textId="77777777" w:rsidR="002A3BC0" w:rsidRPr="00ED20A4" w:rsidRDefault="002A3BC0" w:rsidP="00ED20A4">
      <w:pPr>
        <w:spacing w:before="120" w:after="120" w:line="360" w:lineRule="auto"/>
        <w:jc w:val="both"/>
        <w:rPr>
          <w:rFonts w:ascii="Arial" w:eastAsia="Arial" w:hAnsi="Arial" w:cs="Arial"/>
          <w:sz w:val="24"/>
          <w:szCs w:val="24"/>
          <w:lang w:val="en-US"/>
        </w:rPr>
      </w:pPr>
      <w:r w:rsidRPr="00ED20A4">
        <w:rPr>
          <w:rFonts w:ascii="Arial" w:eastAsia="Arial" w:hAnsi="Arial" w:cs="Arial"/>
          <w:sz w:val="24"/>
          <w:szCs w:val="24"/>
          <w:lang w:val="en-US"/>
        </w:rPr>
        <w:t xml:space="preserve">Racism in Brazil manifests itself structurally and institutionally, making investment in education essential for schools to become inclusive and welcoming environments. To </w:t>
      </w:r>
      <w:r w:rsidRPr="00ED20A4">
        <w:rPr>
          <w:rFonts w:ascii="Arial" w:eastAsia="Arial" w:hAnsi="Arial" w:cs="Arial"/>
          <w:sz w:val="24"/>
          <w:szCs w:val="24"/>
          <w:lang w:val="en-US"/>
        </w:rPr>
        <w:lastRenderedPageBreak/>
        <w:t xml:space="preserve">achieve this, it is necessary to critically discuss the role of racism in Brazilian society. This study aims to report an experience conducted in a public school in the </w:t>
      </w:r>
      <w:proofErr w:type="spellStart"/>
      <w:r w:rsidRPr="00ED20A4">
        <w:rPr>
          <w:rFonts w:ascii="Arial" w:eastAsia="Arial" w:hAnsi="Arial" w:cs="Arial"/>
          <w:sz w:val="24"/>
          <w:szCs w:val="24"/>
          <w:lang w:val="en-US"/>
        </w:rPr>
        <w:t>Caparaó</w:t>
      </w:r>
      <w:proofErr w:type="spellEnd"/>
      <w:r w:rsidRPr="00ED20A4">
        <w:rPr>
          <w:rFonts w:ascii="Arial" w:eastAsia="Arial" w:hAnsi="Arial" w:cs="Arial"/>
          <w:sz w:val="24"/>
          <w:szCs w:val="24"/>
          <w:lang w:val="en-US"/>
        </w:rPr>
        <w:t xml:space="preserve"> region, in the southern part of Espírito Santo state, which sought to contribute to the implementation of Law No. 10,639/2003 in the school curriculum by introducing anti-racist practices from a decolonial perspective in daily school life. The theoretical framework is based on Gomes and Munanga, whose contributions are fundamental to discussions on racial relations and anti-racist education. This experience report reinforces the importance of implementing anti-racist practices in school environments, contributing to the reduction of racial inequalities in society. In addition to denouncing structural racism in Brazil, which sustains the myth of racial democracy, this study also aims to present possibilities and encourage the introduction of this debate in schools, promoting the training of educators and other professionals to build truly anti-racist and inclusive spaces, eradicating discriminatory practices and racist discourses that </w:t>
      </w:r>
      <w:proofErr w:type="gramStart"/>
      <w:r w:rsidRPr="00ED20A4">
        <w:rPr>
          <w:rFonts w:ascii="Arial" w:eastAsia="Arial" w:hAnsi="Arial" w:cs="Arial"/>
          <w:sz w:val="24"/>
          <w:szCs w:val="24"/>
          <w:lang w:val="en-US"/>
        </w:rPr>
        <w:t>still persist</w:t>
      </w:r>
      <w:proofErr w:type="gramEnd"/>
      <w:r w:rsidRPr="00ED20A4">
        <w:rPr>
          <w:rFonts w:ascii="Arial" w:eastAsia="Arial" w:hAnsi="Arial" w:cs="Arial"/>
          <w:sz w:val="24"/>
          <w:szCs w:val="24"/>
          <w:lang w:val="en-US"/>
        </w:rPr>
        <w:t xml:space="preserve"> in society.</w:t>
      </w:r>
    </w:p>
    <w:p w14:paraId="67B2E28A" w14:textId="1E9D07E4" w:rsidR="002A3BC0" w:rsidRPr="00ED20A4" w:rsidRDefault="00D17C15" w:rsidP="00ED20A4">
      <w:pPr>
        <w:spacing w:before="120" w:after="120" w:line="360" w:lineRule="auto"/>
        <w:jc w:val="both"/>
        <w:rPr>
          <w:rFonts w:ascii="Arial" w:eastAsia="Arial" w:hAnsi="Arial" w:cs="Arial"/>
          <w:sz w:val="24"/>
          <w:szCs w:val="24"/>
          <w:lang w:val="en-US"/>
        </w:rPr>
      </w:pPr>
      <w:r w:rsidRPr="00ED20A4">
        <w:rPr>
          <w:rFonts w:ascii="Arial" w:eastAsia="Arial" w:hAnsi="Arial" w:cs="Arial"/>
          <w:b/>
          <w:sz w:val="24"/>
          <w:szCs w:val="24"/>
          <w:lang w:val="en-US"/>
        </w:rPr>
        <w:t>Keywords:</w:t>
      </w:r>
      <w:r w:rsidRPr="00ED20A4">
        <w:rPr>
          <w:rFonts w:ascii="Arial" w:eastAsia="Arial" w:hAnsi="Arial" w:cs="Arial"/>
          <w:sz w:val="24"/>
          <w:szCs w:val="24"/>
          <w:lang w:val="en-US"/>
        </w:rPr>
        <w:t xml:space="preserve"> </w:t>
      </w:r>
      <w:r w:rsidR="002A3BC0" w:rsidRPr="00ED20A4">
        <w:rPr>
          <w:rFonts w:ascii="Arial" w:eastAsia="Arial" w:hAnsi="Arial" w:cs="Arial"/>
          <w:sz w:val="24"/>
          <w:szCs w:val="24"/>
          <w:lang w:val="en-US"/>
        </w:rPr>
        <w:t>Experience report; anti-racist practices; anti-racist education; elementary school early grades.</w:t>
      </w:r>
    </w:p>
    <w:p w14:paraId="69D9EA4B" w14:textId="54A9AC50" w:rsidR="00D17C15" w:rsidRDefault="00F3673A" w:rsidP="002A3BC0">
      <w:pPr>
        <w:spacing w:before="240" w:after="240" w:line="360" w:lineRule="auto"/>
        <w:jc w:val="both"/>
        <w:rPr>
          <w:rFonts w:ascii="Arial" w:eastAsia="Arial" w:hAnsi="Arial" w:cs="Arial"/>
          <w:sz w:val="24"/>
          <w:szCs w:val="24"/>
        </w:rPr>
      </w:pPr>
      <w:r>
        <w:pict w14:anchorId="53C20772">
          <v:rect id="_x0000_i1026" style="width:0;height:1.5pt" o:hralign="center" o:hrstd="t" o:hr="t" fillcolor="#a0a0a0" stroked="f"/>
        </w:pict>
      </w:r>
    </w:p>
    <w:p w14:paraId="6C4650FC" w14:textId="77777777" w:rsidR="000A57F2" w:rsidRDefault="00D17C15" w:rsidP="00ED20A4">
      <w:pPr>
        <w:pStyle w:val="Ttulo2"/>
        <w:keepNext w:val="0"/>
        <w:keepLines w:val="0"/>
        <w:spacing w:before="120" w:after="120" w:line="360" w:lineRule="auto"/>
        <w:jc w:val="both"/>
        <w:rPr>
          <w:rFonts w:ascii="Arial" w:eastAsia="Arial" w:hAnsi="Arial" w:cs="Arial"/>
          <w:sz w:val="24"/>
          <w:szCs w:val="24"/>
        </w:rPr>
      </w:pPr>
      <w:bookmarkStart w:id="0" w:name="_ozfxted4ubl5" w:colFirst="0" w:colLast="0"/>
      <w:bookmarkEnd w:id="0"/>
      <w:r>
        <w:rPr>
          <w:rFonts w:ascii="Arial" w:eastAsia="Arial" w:hAnsi="Arial" w:cs="Arial"/>
          <w:sz w:val="24"/>
          <w:szCs w:val="24"/>
        </w:rPr>
        <w:t xml:space="preserve">1. </w:t>
      </w:r>
      <w:r w:rsidR="00C71E09">
        <w:rPr>
          <w:rFonts w:ascii="Arial" w:eastAsia="Arial" w:hAnsi="Arial" w:cs="Arial"/>
          <w:sz w:val="24"/>
          <w:szCs w:val="24"/>
        </w:rPr>
        <w:t>Introdução</w:t>
      </w:r>
    </w:p>
    <w:p w14:paraId="39FB9061" w14:textId="77777777" w:rsidR="00C44DD7" w:rsidRDefault="00C44DD7" w:rsidP="00ED20A4">
      <w:pPr>
        <w:pStyle w:val="Ttulo2"/>
        <w:keepNext w:val="0"/>
        <w:keepLines w:val="0"/>
        <w:spacing w:before="0" w:after="0" w:line="360" w:lineRule="auto"/>
        <w:ind w:firstLine="709"/>
        <w:jc w:val="both"/>
        <w:rPr>
          <w:rFonts w:ascii="Arial" w:eastAsia="Arial" w:hAnsi="Arial" w:cs="Arial"/>
          <w:b w:val="0"/>
          <w:bCs/>
          <w:sz w:val="24"/>
          <w:szCs w:val="24"/>
        </w:rPr>
      </w:pPr>
      <w:r w:rsidRPr="00C44DD7">
        <w:rPr>
          <w:rFonts w:ascii="Arial" w:eastAsia="Arial" w:hAnsi="Arial" w:cs="Arial"/>
          <w:b w:val="0"/>
          <w:bCs/>
          <w:sz w:val="24"/>
          <w:szCs w:val="24"/>
        </w:rPr>
        <w:t>Apesar dos avanços registrados ao longo dos anos, a educação brasileira ainda enfrenta desafios significativos no enfrentamento do racismo estrutural e na promoção de um ambiente escolar inclusivo para todos(as) os(as) estudantes, independentemente de sua origem étnico-racial. O racismo, profundamente enraizado nas instituições sociais, manifesta-se de forma tanto sutil quanto explícita no cotidiano escolar, perpetuando desigualdades e processos de exclusão (Candau, 2003). Para transformar essa realidade, é fundamental a adoção de práticas pedagógicas conscientes e antirracistas, que valorizem a diversidade racial e cultural e contribuam para a desconstrução dos mitos da democracia racial. Nesse contexto, a Lei nº 10.639/2003, que tornou obrigatório o ensino de História e Cultura Afro-Brasileira nas escolas, constitui-se como uma ferramenta essencial para a implementação de práticas educacionais voltadas à superação do racismo.</w:t>
      </w:r>
    </w:p>
    <w:p w14:paraId="3D39312A" w14:textId="14FFF235" w:rsidR="000A57F2" w:rsidRDefault="000A57F2" w:rsidP="00ED20A4">
      <w:pPr>
        <w:pStyle w:val="Ttulo2"/>
        <w:keepNext w:val="0"/>
        <w:keepLines w:val="0"/>
        <w:spacing w:before="0" w:after="0" w:line="360" w:lineRule="auto"/>
        <w:ind w:firstLine="709"/>
        <w:jc w:val="both"/>
        <w:rPr>
          <w:rFonts w:ascii="Arial" w:eastAsia="Arial" w:hAnsi="Arial" w:cs="Arial"/>
          <w:b w:val="0"/>
          <w:bCs/>
          <w:sz w:val="24"/>
          <w:szCs w:val="24"/>
        </w:rPr>
      </w:pPr>
      <w:r w:rsidRPr="000A57F2">
        <w:rPr>
          <w:rFonts w:ascii="Arial" w:eastAsia="Arial" w:hAnsi="Arial" w:cs="Arial"/>
          <w:b w:val="0"/>
          <w:bCs/>
          <w:sz w:val="24"/>
          <w:szCs w:val="24"/>
        </w:rPr>
        <w:lastRenderedPageBreak/>
        <w:t>Este trabalho tem como objetivo relatar uma experiência pedagógica desenvolvida com uma turma do terceiro ano do ensino fundamental em uma escola pública localizada na região do Caparaó, no sul do estado do Espírito Santo. A experiência buscou contribuir para a implementação da Lei nº 10.639/2003 no currículo escolar, por meio da introdução de práticas antirracistas sob uma perspectiva decolonial no cotidiano escolar.</w:t>
      </w:r>
    </w:p>
    <w:p w14:paraId="7B821284" w14:textId="77777777" w:rsidR="000A57F2" w:rsidRDefault="000A57F2" w:rsidP="00ED20A4">
      <w:pPr>
        <w:pStyle w:val="Ttulo2"/>
        <w:spacing w:before="0" w:after="0" w:line="360" w:lineRule="auto"/>
        <w:ind w:firstLine="709"/>
        <w:jc w:val="both"/>
        <w:rPr>
          <w:rFonts w:ascii="Arial" w:eastAsia="Arial" w:hAnsi="Arial" w:cs="Arial"/>
          <w:b w:val="0"/>
          <w:bCs/>
          <w:sz w:val="24"/>
          <w:szCs w:val="24"/>
        </w:rPr>
      </w:pPr>
      <w:r w:rsidRPr="000A57F2">
        <w:rPr>
          <w:rFonts w:ascii="Arial" w:eastAsia="Arial" w:hAnsi="Arial" w:cs="Arial"/>
          <w:b w:val="0"/>
          <w:bCs/>
          <w:sz w:val="24"/>
          <w:szCs w:val="24"/>
        </w:rPr>
        <w:t>A escolha do tema justifica-se pela necessidade urgente de enfrentar o racismo estrutural nas instituições educacionais e de promover a inclusão efetiva de estudantes negros(as) em todos os aspectos da vida escolar. Além disso, o presente estudo busca contribuir para o debate sobre a efetividade da aplicação da Lei nº 10.639/2003, destacando a importância de uma abordagem decolonial tanto na formação docente quanto na construção de um ambiente escolar verdadeiramente antirracista.</w:t>
      </w:r>
    </w:p>
    <w:p w14:paraId="288D00AB" w14:textId="77777777" w:rsidR="00595211" w:rsidRPr="00595211" w:rsidRDefault="00595211" w:rsidP="00595211"/>
    <w:p w14:paraId="7C11B6BF" w14:textId="77777777" w:rsidR="00A679F5" w:rsidRDefault="00D17C15" w:rsidP="00ED20A4">
      <w:pPr>
        <w:pStyle w:val="Ttulo2"/>
        <w:keepNext w:val="0"/>
        <w:keepLines w:val="0"/>
        <w:spacing w:before="120" w:after="120" w:line="360" w:lineRule="auto"/>
        <w:jc w:val="both"/>
        <w:rPr>
          <w:rFonts w:ascii="Arial" w:eastAsia="Arial" w:hAnsi="Arial" w:cs="Arial"/>
          <w:sz w:val="24"/>
          <w:szCs w:val="24"/>
        </w:rPr>
      </w:pPr>
      <w:r>
        <w:rPr>
          <w:rFonts w:ascii="Arial" w:eastAsia="Arial" w:hAnsi="Arial" w:cs="Arial"/>
          <w:sz w:val="24"/>
          <w:szCs w:val="24"/>
        </w:rPr>
        <w:t xml:space="preserve">2. </w:t>
      </w:r>
      <w:r w:rsidR="00C71E09">
        <w:rPr>
          <w:rFonts w:ascii="Arial" w:eastAsia="Arial" w:hAnsi="Arial" w:cs="Arial"/>
          <w:sz w:val="24"/>
          <w:szCs w:val="24"/>
        </w:rPr>
        <w:t>Metodologia</w:t>
      </w:r>
    </w:p>
    <w:p w14:paraId="0EB99E12" w14:textId="459E7F08" w:rsidR="007529CE" w:rsidRDefault="00A679F5" w:rsidP="00C44DD7">
      <w:pPr>
        <w:pStyle w:val="Ttulo2"/>
        <w:keepNext w:val="0"/>
        <w:keepLines w:val="0"/>
        <w:spacing w:before="0" w:after="0" w:line="360" w:lineRule="auto"/>
        <w:ind w:firstLine="709"/>
        <w:jc w:val="both"/>
        <w:rPr>
          <w:rFonts w:ascii="Arial" w:eastAsia="Arial" w:hAnsi="Arial" w:cs="Arial"/>
          <w:b w:val="0"/>
          <w:bCs/>
          <w:sz w:val="24"/>
          <w:szCs w:val="24"/>
        </w:rPr>
      </w:pPr>
      <w:r w:rsidRPr="00A679F5">
        <w:rPr>
          <w:rFonts w:ascii="Arial" w:eastAsia="Arial" w:hAnsi="Arial" w:cs="Arial"/>
          <w:b w:val="0"/>
          <w:bCs/>
          <w:sz w:val="24"/>
          <w:szCs w:val="24"/>
        </w:rPr>
        <w:t xml:space="preserve">Este trabalho caracteriza-se como uma pesquisa de natureza qualitativa, com enfoque no relato de experiência desenvolvido em uma escola pública localizada na região do Caparaó, no sul do estado do Espírito Santo. </w:t>
      </w:r>
    </w:p>
    <w:p w14:paraId="1AA648C5" w14:textId="77777777" w:rsidR="00595211" w:rsidRPr="00595211" w:rsidRDefault="00595211" w:rsidP="00595211"/>
    <w:p w14:paraId="1AC06A18" w14:textId="7FF115F1" w:rsidR="00325622" w:rsidRPr="00ED20A4" w:rsidRDefault="00D17C15" w:rsidP="00ED20A4">
      <w:pPr>
        <w:pStyle w:val="Ttulo2"/>
        <w:keepNext w:val="0"/>
        <w:keepLines w:val="0"/>
        <w:spacing w:before="120" w:after="120" w:line="360" w:lineRule="auto"/>
        <w:jc w:val="both"/>
        <w:rPr>
          <w:rFonts w:ascii="Arial" w:eastAsia="Arial" w:hAnsi="Arial" w:cs="Arial"/>
          <w:sz w:val="24"/>
          <w:szCs w:val="24"/>
        </w:rPr>
      </w:pPr>
      <w:r w:rsidRPr="00ED20A4">
        <w:rPr>
          <w:rFonts w:ascii="Arial" w:eastAsia="Arial" w:hAnsi="Arial" w:cs="Arial"/>
          <w:sz w:val="24"/>
          <w:szCs w:val="24"/>
        </w:rPr>
        <w:t xml:space="preserve">3. </w:t>
      </w:r>
      <w:r w:rsidR="00C71E09" w:rsidRPr="00ED20A4">
        <w:rPr>
          <w:rFonts w:ascii="Arial" w:eastAsia="Arial" w:hAnsi="Arial" w:cs="Arial"/>
          <w:sz w:val="24"/>
          <w:szCs w:val="24"/>
        </w:rPr>
        <w:t>Resultados e Discussão</w:t>
      </w:r>
    </w:p>
    <w:p w14:paraId="010934D1" w14:textId="77777777" w:rsidR="00735F54" w:rsidRPr="00735F54" w:rsidRDefault="00735F54" w:rsidP="00ED20A4">
      <w:pPr>
        <w:spacing w:after="0" w:line="360" w:lineRule="auto"/>
        <w:ind w:firstLine="709"/>
        <w:jc w:val="both"/>
        <w:rPr>
          <w:rFonts w:ascii="Arial" w:eastAsia="Aptos" w:hAnsi="Arial" w:cs="Arial"/>
          <w:kern w:val="2"/>
          <w:sz w:val="24"/>
          <w:lang w:eastAsia="en-US"/>
          <w14:ligatures w14:val="standardContextual"/>
        </w:rPr>
      </w:pPr>
      <w:r w:rsidRPr="00735F54">
        <w:rPr>
          <w:rFonts w:ascii="Arial" w:eastAsia="Aptos" w:hAnsi="Arial" w:cs="Arial"/>
          <w:kern w:val="2"/>
          <w:sz w:val="24"/>
          <w:lang w:eastAsia="en-US"/>
          <w14:ligatures w14:val="standardContextual"/>
        </w:rPr>
        <w:t>É importante destacar que o relato apresentado neste trabalho corresponde a um recorte de um conjunto mais amplo de atividades desenvolvidas ao longo do ano de 2021. Contudo, devido à limitação de caracteres exigida para esta produção, optou-se por focar especificamente na experiência descrita a seguir.</w:t>
      </w:r>
    </w:p>
    <w:p w14:paraId="593BD41F" w14:textId="77777777" w:rsidR="00735F54" w:rsidRPr="00735F54" w:rsidRDefault="00735F54" w:rsidP="00ED20A4">
      <w:pPr>
        <w:spacing w:after="0" w:line="360" w:lineRule="auto"/>
        <w:ind w:firstLine="709"/>
        <w:jc w:val="both"/>
        <w:rPr>
          <w:rFonts w:ascii="Arial" w:eastAsia="Aptos" w:hAnsi="Arial" w:cs="Arial"/>
          <w:kern w:val="2"/>
          <w:sz w:val="24"/>
          <w:lang w:eastAsia="en-US"/>
          <w14:ligatures w14:val="standardContextual"/>
        </w:rPr>
      </w:pPr>
      <w:r w:rsidRPr="00735F54">
        <w:rPr>
          <w:rFonts w:ascii="Arial" w:eastAsia="Aptos" w:hAnsi="Arial" w:cs="Arial"/>
          <w:kern w:val="2"/>
          <w:sz w:val="24"/>
          <w:lang w:eastAsia="en-US"/>
          <w14:ligatures w14:val="standardContextual"/>
        </w:rPr>
        <w:t xml:space="preserve">Com a proximidade do encerramento do ano letivo de 2021, a escola propôs como atividade final a produção de um livro escrito e ilustrado pelos(as) estudantes. Cada ano do ensino fundamental – anos iniciais – ficou responsável pela elaboração de um livro baseado em um gênero textual específico e uma temática previamente definida. Como havia cinco turmas de terceiro ano, o planejamento das atividades era realizado de forma coletiva, devendo ser seguido por todas as turmas. Havia pouca margem para desenvolver propostas individualizadas por turma; todas as atividades </w:t>
      </w:r>
      <w:r w:rsidRPr="00735F54">
        <w:rPr>
          <w:rFonts w:ascii="Arial" w:eastAsia="Aptos" w:hAnsi="Arial" w:cs="Arial"/>
          <w:kern w:val="2"/>
          <w:sz w:val="24"/>
          <w:lang w:eastAsia="en-US"/>
          <w14:ligatures w14:val="standardContextual"/>
        </w:rPr>
        <w:lastRenderedPageBreak/>
        <w:t>deveriam ser submetidas à apreciação do coletivo de docentes do terceiro ano e da pedagoga responsável, sendo autorizadas apenas após aprovação conjunta.</w:t>
      </w:r>
    </w:p>
    <w:p w14:paraId="67458AD1" w14:textId="77777777" w:rsidR="00735F54" w:rsidRPr="00735F54" w:rsidRDefault="00735F54" w:rsidP="00ED20A4">
      <w:pPr>
        <w:spacing w:after="0" w:line="360" w:lineRule="auto"/>
        <w:ind w:firstLine="709"/>
        <w:jc w:val="both"/>
        <w:rPr>
          <w:rFonts w:ascii="Arial" w:eastAsia="Aptos" w:hAnsi="Arial" w:cs="Arial"/>
          <w:kern w:val="2"/>
          <w:sz w:val="24"/>
          <w:lang w:eastAsia="en-US"/>
          <w14:ligatures w14:val="standardContextual"/>
        </w:rPr>
      </w:pPr>
      <w:r w:rsidRPr="00735F54">
        <w:rPr>
          <w:rFonts w:ascii="Arial" w:eastAsia="Aptos" w:hAnsi="Arial" w:cs="Arial"/>
          <w:kern w:val="2"/>
          <w:sz w:val="24"/>
          <w:lang w:eastAsia="en-US"/>
          <w14:ligatures w14:val="standardContextual"/>
        </w:rPr>
        <w:t>Nesse contexto, definiu-se que todas as turmas do terceiro ano elaborariam livros de poemas com a temática da Copa do Mundo, que ocorria naquele ano no Catar. Ao apresentar essa proposta à minha turma, percebi sua insatisfação: os(as) estudantes demonstraram pouco interesse tanto pelo gênero textual quanto pelo tema. Diante disso, iniciei um diálogo com o grupo, perguntando o que eles(as) gostariam de produzir. A sugestão apresentada pela turma foi a criação de uma história sobre dois jovens com superpoderes.</w:t>
      </w:r>
    </w:p>
    <w:p w14:paraId="1073F8B1" w14:textId="77777777" w:rsidR="00ED20A4" w:rsidRPr="00ED20A4" w:rsidRDefault="00735F54" w:rsidP="00ED20A4">
      <w:pPr>
        <w:spacing w:after="0" w:line="360" w:lineRule="auto"/>
        <w:ind w:firstLine="709"/>
        <w:jc w:val="both"/>
        <w:rPr>
          <w:rFonts w:ascii="Arial" w:eastAsia="Aptos" w:hAnsi="Arial" w:cs="Arial"/>
          <w:kern w:val="2"/>
          <w:sz w:val="24"/>
          <w:lang w:eastAsia="en-US"/>
          <w14:ligatures w14:val="standardContextual"/>
        </w:rPr>
      </w:pPr>
      <w:r w:rsidRPr="00735F54">
        <w:rPr>
          <w:rFonts w:ascii="Arial" w:eastAsia="Aptos" w:hAnsi="Arial" w:cs="Arial"/>
          <w:kern w:val="2"/>
          <w:sz w:val="24"/>
          <w:lang w:eastAsia="en-US"/>
          <w14:ligatures w14:val="standardContextual"/>
        </w:rPr>
        <w:t>A partir desse ponto, passei a construir coletivamente a proposta junto aos(às) estudantes, respeitando suas ideias e incentivando sua criatividade. Para a criação dos personagens, utilizamos o quadro e pincéis, de forma que toda a turma pudesse participar da definição das características e personalidades de cada figura. Os(as) estudantes decidiram que os protagonistas seriam um menino e uma menina: o menino teria o poder de controlar a natureza, enquanto a menina teria o poder de controlar os animais. O antagonista da narrativa foi nomeado como Racismo — um personagem criado pela turma, com comportamentos violentos e discriminatórios, que precisava da ajuda dos heróis para transformar-se em uma pessoa melhor.</w:t>
      </w:r>
    </w:p>
    <w:p w14:paraId="70995936" w14:textId="2625BA97" w:rsidR="00A85960" w:rsidRPr="00A85960" w:rsidRDefault="00A85960" w:rsidP="00ED20A4">
      <w:pPr>
        <w:spacing w:after="0" w:line="360" w:lineRule="auto"/>
        <w:ind w:firstLine="709"/>
        <w:jc w:val="both"/>
        <w:rPr>
          <w:rFonts w:ascii="Arial" w:eastAsia="Aptos" w:hAnsi="Arial" w:cs="Arial"/>
          <w:kern w:val="2"/>
          <w:sz w:val="24"/>
          <w:lang w:eastAsia="en-US"/>
          <w14:ligatures w14:val="standardContextual"/>
        </w:rPr>
      </w:pPr>
      <w:r w:rsidRPr="00A85960">
        <w:rPr>
          <w:rFonts w:ascii="Arial" w:eastAsia="Aptos" w:hAnsi="Arial" w:cs="Arial"/>
          <w:kern w:val="2"/>
          <w:sz w:val="24"/>
          <w:lang w:eastAsia="en-US"/>
          <w14:ligatures w14:val="standardContextual"/>
        </w:rPr>
        <w:t xml:space="preserve">Após a idealização dos(as) personagens, iniciamos a escrita do livro. Utilizamos um </w:t>
      </w:r>
      <w:r w:rsidRPr="00A85960">
        <w:rPr>
          <w:rFonts w:ascii="Arial" w:eastAsia="Aptos" w:hAnsi="Arial" w:cs="Arial"/>
          <w:i/>
          <w:iCs/>
          <w:kern w:val="2"/>
          <w:sz w:val="24"/>
          <w:lang w:eastAsia="en-US"/>
          <w14:ligatures w14:val="standardContextual"/>
        </w:rPr>
        <w:t>notebook</w:t>
      </w:r>
      <w:r w:rsidRPr="00A85960">
        <w:rPr>
          <w:rFonts w:ascii="Arial" w:eastAsia="Aptos" w:hAnsi="Arial" w:cs="Arial"/>
          <w:kern w:val="2"/>
          <w:sz w:val="24"/>
          <w:lang w:eastAsia="en-US"/>
          <w14:ligatures w14:val="standardContextual"/>
        </w:rPr>
        <w:t xml:space="preserve"> para acompanhar o que estava sendo escrito, realizar correções e reorganizar a narrativa sempre que necessário. A construção do enredo ocorreu de forma colaborativa, com a turma buscando referências e informações sobre a história e a cultura do continente africano para fundamentar a narrativa e enriquecer o conteúdo produzido.</w:t>
      </w:r>
    </w:p>
    <w:p w14:paraId="460065A0" w14:textId="77777777" w:rsidR="00A85960" w:rsidRPr="00A85960" w:rsidRDefault="00A85960" w:rsidP="00ED20A4">
      <w:pPr>
        <w:spacing w:after="0" w:line="360" w:lineRule="auto"/>
        <w:ind w:firstLine="709"/>
        <w:jc w:val="both"/>
        <w:rPr>
          <w:rFonts w:ascii="Arial" w:eastAsia="Aptos" w:hAnsi="Arial" w:cs="Arial"/>
          <w:kern w:val="2"/>
          <w:sz w:val="24"/>
          <w:lang w:eastAsia="en-US"/>
          <w14:ligatures w14:val="standardContextual"/>
        </w:rPr>
      </w:pPr>
      <w:r w:rsidRPr="00A85960">
        <w:rPr>
          <w:rFonts w:ascii="Arial" w:eastAsia="Aptos" w:hAnsi="Arial" w:cs="Arial"/>
          <w:kern w:val="2"/>
          <w:sz w:val="24"/>
          <w:lang w:eastAsia="en-US"/>
          <w14:ligatures w14:val="standardContextual"/>
        </w:rPr>
        <w:t>Com a finalização da escrita, levei o arquivo para casa e realizei ajustes estruturais no texto, restringindo-me à revisão gramatical, da pontuação e da concordância verbal, sem interferir nas ideias originais dos(as) estudantes. Posteriormente, imprimi a história e a dividi em 16 partes, correspondentes ao número de parágrafos. No dia seguinte, em sala de aula, orientei os(as) estudantes a se organizarem em duplas e selecionarem, de forma aleatória, um parágrafo para ilustrar. Além das ilustrações internas, também foi produzida a capa do livro.</w:t>
      </w:r>
    </w:p>
    <w:p w14:paraId="18479274" w14:textId="77777777" w:rsidR="00A85960" w:rsidRPr="00A85960" w:rsidRDefault="00A85960" w:rsidP="00ED20A4">
      <w:pPr>
        <w:spacing w:after="0" w:line="360" w:lineRule="auto"/>
        <w:ind w:firstLine="709"/>
        <w:jc w:val="both"/>
        <w:rPr>
          <w:rFonts w:ascii="Arial" w:eastAsia="Aptos" w:hAnsi="Arial" w:cs="Arial"/>
          <w:kern w:val="2"/>
          <w:sz w:val="24"/>
          <w:lang w:eastAsia="en-US"/>
          <w14:ligatures w14:val="standardContextual"/>
        </w:rPr>
      </w:pPr>
      <w:r w:rsidRPr="00A85960">
        <w:rPr>
          <w:rFonts w:ascii="Arial" w:eastAsia="Aptos" w:hAnsi="Arial" w:cs="Arial"/>
          <w:kern w:val="2"/>
          <w:sz w:val="24"/>
          <w:lang w:eastAsia="en-US"/>
          <w14:ligatures w14:val="standardContextual"/>
        </w:rPr>
        <w:lastRenderedPageBreak/>
        <w:t>Em relação à capa, houve uma decisão coletiva importante: nenhuma dupla ficou responsável por sua confecção, uma vez que os(as) estudantes consideraram tratar-se da imagem de maior destaque da obra. Assim, em comum acordo, sugeriram que Pedro (nome fictício) — estudante com Transtorno do Espectro Autista (TEA) — ficasse encarregado de criar a arte da capa. Pedro enfrentava dificuldades de interação com os(as) colegas, e atribuir-lhe essa tarefa especial foi fundamental para sua integração no grupo e para o fortalecimento de sua autoestima. Foi visível sua felicidade e dedicação ao produzir o desenho que representaria a capa do livro.</w:t>
      </w:r>
    </w:p>
    <w:p w14:paraId="19819D19" w14:textId="77777777" w:rsidR="00ED20A4" w:rsidRPr="00ED20A4" w:rsidRDefault="00A85960" w:rsidP="00ED20A4">
      <w:pPr>
        <w:spacing w:after="0" w:line="360" w:lineRule="auto"/>
        <w:ind w:firstLine="709"/>
        <w:jc w:val="both"/>
        <w:rPr>
          <w:rFonts w:ascii="Arial" w:eastAsia="Aptos" w:hAnsi="Arial" w:cs="Arial"/>
          <w:kern w:val="2"/>
          <w:sz w:val="24"/>
          <w:lang w:eastAsia="en-US"/>
          <w14:ligatures w14:val="standardContextual"/>
        </w:rPr>
      </w:pPr>
      <w:r w:rsidRPr="00A85960">
        <w:rPr>
          <w:rFonts w:ascii="Arial" w:eastAsia="Aptos" w:hAnsi="Arial" w:cs="Arial"/>
          <w:kern w:val="2"/>
          <w:sz w:val="24"/>
          <w:lang w:eastAsia="en-US"/>
          <w14:ligatures w14:val="standardContextual"/>
        </w:rPr>
        <w:t xml:space="preserve">De acordo com </w:t>
      </w:r>
      <w:proofErr w:type="spellStart"/>
      <w:r w:rsidR="00ED20A4" w:rsidRPr="00ED20A4">
        <w:rPr>
          <w:rFonts w:ascii="Arial" w:eastAsia="Aptos" w:hAnsi="Arial" w:cs="Arial"/>
          <w:kern w:val="2"/>
          <w:sz w:val="24"/>
          <w:lang w:eastAsia="en-US"/>
          <w14:ligatures w14:val="standardContextual"/>
        </w:rPr>
        <w:t>Orrú</w:t>
      </w:r>
      <w:proofErr w:type="spellEnd"/>
      <w:r w:rsidR="00ED20A4" w:rsidRPr="00ED20A4">
        <w:rPr>
          <w:rFonts w:ascii="Arial" w:eastAsia="Aptos" w:hAnsi="Arial" w:cs="Arial"/>
          <w:kern w:val="2"/>
          <w:sz w:val="24"/>
          <w:lang w:eastAsia="en-US"/>
          <w14:ligatures w14:val="standardContextual"/>
        </w:rPr>
        <w:t xml:space="preserve"> </w:t>
      </w:r>
      <w:r w:rsidRPr="00A85960">
        <w:rPr>
          <w:rFonts w:ascii="Arial" w:eastAsia="Aptos" w:hAnsi="Arial" w:cs="Arial"/>
          <w:kern w:val="2"/>
          <w:sz w:val="24"/>
          <w:lang w:eastAsia="en-US"/>
          <w14:ligatures w14:val="standardContextual"/>
        </w:rPr>
        <w:t>(</w:t>
      </w:r>
      <w:r w:rsidR="00ED20A4" w:rsidRPr="00ED20A4">
        <w:rPr>
          <w:rFonts w:ascii="Arial" w:eastAsia="Aptos" w:hAnsi="Arial" w:cs="Arial"/>
          <w:kern w:val="2"/>
          <w:sz w:val="24"/>
          <w:lang w:eastAsia="en-US"/>
          <w14:ligatures w14:val="standardContextual"/>
        </w:rPr>
        <w:t>2012</w:t>
      </w:r>
      <w:r w:rsidRPr="00A85960">
        <w:rPr>
          <w:rFonts w:ascii="Arial" w:eastAsia="Aptos" w:hAnsi="Arial" w:cs="Arial"/>
          <w:kern w:val="2"/>
          <w:sz w:val="24"/>
          <w:lang w:eastAsia="en-US"/>
          <w14:ligatures w14:val="standardContextual"/>
        </w:rPr>
        <w:t>), a convivência entre estudantes com diferentes perfis contribui para o desenvolvimento de habilidades essenciais, como a comunicação, o trabalho em equipe e a resolução de conflitos. Além disso, essas experiências ampliam a compreensão das normas sociais e favorecem a construção de relações significativas. Dessa forma, torna-se possível oferecer uma educação de qualidade, baseada na equidade e no respeito às singularidades, promovendo oportunidades reais de aprendizagem para todas as crianças.</w:t>
      </w:r>
    </w:p>
    <w:p w14:paraId="38A3B021" w14:textId="697A7259" w:rsidR="00DE5329" w:rsidRPr="00DE5329" w:rsidRDefault="00DE5329" w:rsidP="00ED20A4">
      <w:pPr>
        <w:spacing w:after="0" w:line="360" w:lineRule="auto"/>
        <w:ind w:firstLine="709"/>
        <w:jc w:val="both"/>
        <w:rPr>
          <w:rFonts w:ascii="Arial" w:eastAsia="Aptos" w:hAnsi="Arial" w:cs="Arial"/>
          <w:kern w:val="2"/>
          <w:sz w:val="24"/>
          <w:lang w:eastAsia="en-US"/>
          <w14:ligatures w14:val="standardContextual"/>
        </w:rPr>
      </w:pPr>
      <w:r w:rsidRPr="00DE5329">
        <w:rPr>
          <w:rFonts w:ascii="Arial" w:eastAsia="Aptos" w:hAnsi="Arial" w:cs="Arial"/>
          <w:kern w:val="2"/>
          <w:sz w:val="24"/>
          <w:lang w:eastAsia="en-US"/>
          <w14:ligatures w14:val="standardContextual"/>
        </w:rPr>
        <w:t>Depois de concluídas as ilustrações, levei todas para casa a fim de escaneá-las e organizá-las de acordo com o enredo. Montei a narrativa e inseri as imagens produzidas pelos(as) estudantes, correspondentes a cada momento da história. Em seguida, imprimi um exemplar para que a turma pudesse visualizá-lo no dia seguinte e sugerir eventuais ajustes.</w:t>
      </w:r>
    </w:p>
    <w:p w14:paraId="7AA8BB73" w14:textId="77777777" w:rsidR="00DE5329" w:rsidRPr="00DE5329" w:rsidRDefault="00DE5329" w:rsidP="00ED20A4">
      <w:pPr>
        <w:spacing w:after="0" w:line="360" w:lineRule="auto"/>
        <w:ind w:firstLine="709"/>
        <w:jc w:val="both"/>
        <w:rPr>
          <w:rFonts w:ascii="Arial" w:eastAsia="Aptos" w:hAnsi="Arial" w:cs="Arial"/>
          <w:kern w:val="2"/>
          <w:sz w:val="24"/>
          <w:lang w:eastAsia="en-US"/>
          <w14:ligatures w14:val="standardContextual"/>
        </w:rPr>
      </w:pPr>
      <w:r w:rsidRPr="00DE5329">
        <w:rPr>
          <w:rFonts w:ascii="Arial" w:eastAsia="Aptos" w:hAnsi="Arial" w:cs="Arial"/>
          <w:kern w:val="2"/>
          <w:sz w:val="24"/>
          <w:lang w:eastAsia="en-US"/>
          <w14:ligatures w14:val="standardContextual"/>
        </w:rPr>
        <w:t xml:space="preserve">No dia seguinte, realizamos a leitura da obra </w:t>
      </w:r>
      <w:r w:rsidRPr="00DE5329">
        <w:rPr>
          <w:rFonts w:ascii="Arial" w:eastAsia="Aptos" w:hAnsi="Arial" w:cs="Arial"/>
          <w:i/>
          <w:iCs/>
          <w:kern w:val="2"/>
          <w:sz w:val="24"/>
          <w:lang w:eastAsia="en-US"/>
          <w14:ligatures w14:val="standardContextual"/>
        </w:rPr>
        <w:t>Os Heróis da África</w:t>
      </w:r>
      <w:r w:rsidRPr="00DE5329">
        <w:rPr>
          <w:rFonts w:ascii="Arial" w:eastAsia="Aptos" w:hAnsi="Arial" w:cs="Arial"/>
          <w:kern w:val="2"/>
          <w:sz w:val="24"/>
          <w:lang w:eastAsia="en-US"/>
          <w14:ligatures w14:val="standardContextual"/>
        </w:rPr>
        <w:t>, produzida e escrita pelos(as) estudantes do terceiro ano. Eles(as) se mostraram orgulhosos(as) e felizes ao verem o livro impresso, mesmo que ainda em forma de rascunho. A leitura teve um significado especial, pois os(as) estudantes estavam ouvindo a história que criaram desde a concepção dos(as) personagens e da trama até a conclusão da narrativa. O entusiasmo com a proposta foi tão grande que optaram por deixar um final em aberto, com a intenção de dar continuidade à saga dos(as) heróis(</w:t>
      </w:r>
      <w:proofErr w:type="spellStart"/>
      <w:r w:rsidRPr="00DE5329">
        <w:rPr>
          <w:rFonts w:ascii="Arial" w:eastAsia="Aptos" w:hAnsi="Arial" w:cs="Arial"/>
          <w:kern w:val="2"/>
          <w:sz w:val="24"/>
          <w:lang w:eastAsia="en-US"/>
          <w14:ligatures w14:val="standardContextual"/>
        </w:rPr>
        <w:t>ínas</w:t>
      </w:r>
      <w:proofErr w:type="spellEnd"/>
      <w:r w:rsidRPr="00DE5329">
        <w:rPr>
          <w:rFonts w:ascii="Arial" w:eastAsia="Aptos" w:hAnsi="Arial" w:cs="Arial"/>
          <w:kern w:val="2"/>
          <w:sz w:val="24"/>
          <w:lang w:eastAsia="en-US"/>
          <w14:ligatures w14:val="standardContextual"/>
        </w:rPr>
        <w:t>), que buscariam combater problemas que assolam a sociedade, como o machismo, a homofobia, a intolerância religiosa, o capacitismo e a xenofobia. A proposta da turma era seguir com a produção de livros nos anos seguintes, apresentando novos vilões e ampliando o universo dos(as) protagonistas com a inserção de heróis(</w:t>
      </w:r>
      <w:proofErr w:type="spellStart"/>
      <w:r w:rsidRPr="00DE5329">
        <w:rPr>
          <w:rFonts w:ascii="Arial" w:eastAsia="Aptos" w:hAnsi="Arial" w:cs="Arial"/>
          <w:kern w:val="2"/>
          <w:sz w:val="24"/>
          <w:lang w:eastAsia="en-US"/>
          <w14:ligatures w14:val="standardContextual"/>
        </w:rPr>
        <w:t>ínas</w:t>
      </w:r>
      <w:proofErr w:type="spellEnd"/>
      <w:r w:rsidRPr="00DE5329">
        <w:rPr>
          <w:rFonts w:ascii="Arial" w:eastAsia="Aptos" w:hAnsi="Arial" w:cs="Arial"/>
          <w:kern w:val="2"/>
          <w:sz w:val="24"/>
          <w:lang w:eastAsia="en-US"/>
          <w14:ligatures w14:val="standardContextual"/>
        </w:rPr>
        <w:t>) de diferentes descendências e poderes.</w:t>
      </w:r>
    </w:p>
    <w:p w14:paraId="362C2656" w14:textId="77777777" w:rsidR="00DE5329" w:rsidRPr="00DE5329" w:rsidRDefault="00DE5329" w:rsidP="00ED20A4">
      <w:pPr>
        <w:spacing w:after="0" w:line="360" w:lineRule="auto"/>
        <w:ind w:firstLine="709"/>
        <w:jc w:val="both"/>
        <w:rPr>
          <w:rFonts w:ascii="Arial" w:eastAsia="Aptos" w:hAnsi="Arial" w:cs="Arial"/>
          <w:kern w:val="2"/>
          <w:sz w:val="24"/>
          <w:lang w:eastAsia="en-US"/>
          <w14:ligatures w14:val="standardContextual"/>
        </w:rPr>
      </w:pPr>
      <w:r w:rsidRPr="00DE5329">
        <w:rPr>
          <w:rFonts w:ascii="Arial" w:eastAsia="Aptos" w:hAnsi="Arial" w:cs="Arial"/>
          <w:kern w:val="2"/>
          <w:sz w:val="24"/>
          <w:lang w:eastAsia="en-US"/>
          <w14:ligatures w14:val="standardContextual"/>
        </w:rPr>
        <w:lastRenderedPageBreak/>
        <w:t>Com o rascunho em mãos, levei-o no dia marcado para a reunião de planejamento dos(as) professores(as) do terceiro ano. Ao relatar a experiência e apresentar o material produzido, a recepção não foi positiva. Alguns(as) docentes desaprovaram o fato de eu ter desenvolvido uma proposta diferente da sugerida pela pedagoga. Argumentei que a turma não havia se identificado com a proposta de produzir um livro com poesias sobre a Copa do Mundo daquele ano e que preferiram elaborar uma história sobre temas que consideravam mais significativos. Expliquei que a escolha da temática – envolvendo o combate ao racismo, a valorização do meio ambiente, a história e a cultura do continente africano – partiu integralmente dos(as) estudantes, bem como o incentivo à criatividade, à escrita, à coordenação motora por meio dos desenhos, à interação entre os(as) colegas e à participação ativa de Pedro nas atividades. Ainda assim, houve resistência por parte do grupo, que solicitou que a turma produzisse um livro nos moldes das demais turmas do terceiro ano.</w:t>
      </w:r>
    </w:p>
    <w:p w14:paraId="56C778F3" w14:textId="3349C64B" w:rsidR="00DE5329" w:rsidRPr="00DE5329" w:rsidRDefault="00DE5329" w:rsidP="00ED20A4">
      <w:pPr>
        <w:spacing w:after="0" w:line="360" w:lineRule="auto"/>
        <w:ind w:firstLine="709"/>
        <w:jc w:val="both"/>
        <w:rPr>
          <w:rFonts w:ascii="Arial" w:eastAsia="Aptos" w:hAnsi="Arial" w:cs="Arial"/>
          <w:kern w:val="2"/>
          <w:sz w:val="24"/>
          <w:lang w:eastAsia="en-US"/>
          <w14:ligatures w14:val="standardContextual"/>
        </w:rPr>
      </w:pPr>
      <w:r w:rsidRPr="00DE5329">
        <w:rPr>
          <w:rFonts w:ascii="Arial" w:eastAsia="Aptos" w:hAnsi="Arial" w:cs="Arial"/>
          <w:kern w:val="2"/>
          <w:sz w:val="24"/>
          <w:lang w:eastAsia="en-US"/>
          <w14:ligatures w14:val="standardContextual"/>
        </w:rPr>
        <w:t xml:space="preserve">Cabe destacar que, naquela instituição, minha atuação ocorria por meio de contrato temporário (designação temporária – DT). Essa condição de vínculo precário tornava arriscada qualquer oposição às orientações da coordenação pedagógica ou da equipe gestora, ainda que fundamentada. Assim, mesmo desejando dar continuidade ao projeto idealizado coletivamente com os(as) estudantes, a insistência nessa proposta poderia comprometer a manutenção do meu vínculo profissional. Saviani (2007) discute a precarização do trabalho docente, evidenciando que muitos(as) professores(as) enfrentam jornadas exaustivas, levam trabalho para casa e lidam com escasso tempo para o planejamento pedagógico. Além disso, sua remuneração e seu vínculo empregatício estão frequentemente submetidos a formas contratuais frágeis, sem garantias de estabilidade ou condições dignas de trabalho, o que os(as) leva, por vezes, a </w:t>
      </w:r>
      <w:r w:rsidR="00C44DD7" w:rsidRPr="00DE5329">
        <w:rPr>
          <w:rFonts w:ascii="Arial" w:eastAsia="Aptos" w:hAnsi="Arial" w:cs="Arial"/>
          <w:kern w:val="2"/>
          <w:sz w:val="24"/>
          <w:lang w:eastAsia="en-US"/>
          <w14:ligatures w14:val="standardContextual"/>
        </w:rPr>
        <w:t>renunciar a</w:t>
      </w:r>
      <w:r w:rsidRPr="00DE5329">
        <w:rPr>
          <w:rFonts w:ascii="Arial" w:eastAsia="Aptos" w:hAnsi="Arial" w:cs="Arial"/>
          <w:kern w:val="2"/>
          <w:sz w:val="24"/>
          <w:lang w:eastAsia="en-US"/>
          <w14:ligatures w14:val="standardContextual"/>
        </w:rPr>
        <w:t xml:space="preserve"> suas convicções ou ideais educacionais.</w:t>
      </w:r>
    </w:p>
    <w:p w14:paraId="07533902" w14:textId="77777777" w:rsidR="00221568" w:rsidRPr="00221568" w:rsidRDefault="00221568" w:rsidP="00ED20A4">
      <w:pPr>
        <w:spacing w:after="0" w:line="360" w:lineRule="auto"/>
        <w:ind w:firstLine="709"/>
        <w:jc w:val="both"/>
        <w:rPr>
          <w:rFonts w:ascii="Arial" w:eastAsia="Aptos" w:hAnsi="Arial" w:cs="Arial"/>
          <w:kern w:val="2"/>
          <w:sz w:val="24"/>
          <w:lang w:eastAsia="en-US"/>
          <w14:ligatures w14:val="standardContextual"/>
        </w:rPr>
      </w:pPr>
      <w:r w:rsidRPr="00221568">
        <w:rPr>
          <w:rFonts w:ascii="Arial" w:eastAsia="Aptos" w:hAnsi="Arial" w:cs="Arial"/>
          <w:kern w:val="2"/>
          <w:sz w:val="24"/>
          <w:lang w:eastAsia="en-US"/>
          <w14:ligatures w14:val="standardContextual"/>
        </w:rPr>
        <w:t>Mesmo diante desse cenário, busquei a gestão escolar e, com a intenção de manter nosso livro, ela concordou em preservá-lo, pois já estava pronto. No entanto, foi solicitado que eu produzisse um segundo livro, seguindo as orientações previamente estabelecidas. Ou seja, os(as) alunos(as) teriam que criar poesias, ilustrá-las, para que, assim, pudéssemos construir o novo livro.</w:t>
      </w:r>
    </w:p>
    <w:p w14:paraId="1EBEC384" w14:textId="77777777" w:rsidR="00221568" w:rsidRPr="00221568" w:rsidRDefault="00221568" w:rsidP="00ED20A4">
      <w:pPr>
        <w:spacing w:after="0" w:line="360" w:lineRule="auto"/>
        <w:ind w:firstLine="709"/>
        <w:jc w:val="both"/>
        <w:rPr>
          <w:rFonts w:ascii="Arial" w:eastAsia="Aptos" w:hAnsi="Arial" w:cs="Arial"/>
          <w:kern w:val="2"/>
          <w:sz w:val="24"/>
          <w:lang w:eastAsia="en-US"/>
          <w14:ligatures w14:val="standardContextual"/>
        </w:rPr>
      </w:pPr>
      <w:r w:rsidRPr="00221568">
        <w:rPr>
          <w:rFonts w:ascii="Arial" w:eastAsia="Aptos" w:hAnsi="Arial" w:cs="Arial"/>
          <w:kern w:val="2"/>
          <w:sz w:val="24"/>
          <w:lang w:eastAsia="en-US"/>
          <w14:ligatures w14:val="standardContextual"/>
        </w:rPr>
        <w:t xml:space="preserve">No dia seguinte à conversa com a gestão, dialoguei com os(as) alunos(as) sobre o ocorrido e pedi que levassem como tarefa de casa a produção das poesias </w:t>
      </w:r>
      <w:r w:rsidRPr="00221568">
        <w:rPr>
          <w:rFonts w:ascii="Arial" w:eastAsia="Aptos" w:hAnsi="Arial" w:cs="Arial"/>
          <w:kern w:val="2"/>
          <w:sz w:val="24"/>
          <w:lang w:eastAsia="en-US"/>
          <w14:ligatures w14:val="standardContextual"/>
        </w:rPr>
        <w:lastRenderedPageBreak/>
        <w:t>sobre a Copa do Mundo, trazendo-as no dia seguinte para que eu tivesse tempo hábil de redigi-las em um documento Word e, assim, iniciarmos o processo de impressão e encadernação.</w:t>
      </w:r>
    </w:p>
    <w:p w14:paraId="0C5C29C7" w14:textId="0266A45E" w:rsidR="004D42C7" w:rsidRPr="004D42C7" w:rsidRDefault="00C44DD7" w:rsidP="00ED20A4">
      <w:pPr>
        <w:spacing w:after="0" w:line="360" w:lineRule="auto"/>
        <w:ind w:firstLine="709"/>
        <w:jc w:val="both"/>
        <w:rPr>
          <w:rFonts w:ascii="Arial" w:eastAsia="Aptos" w:hAnsi="Arial" w:cs="Arial"/>
          <w:kern w:val="2"/>
          <w:sz w:val="24"/>
          <w:lang w:eastAsia="en-US"/>
          <w14:ligatures w14:val="standardContextual"/>
        </w:rPr>
      </w:pPr>
      <w:r>
        <w:rPr>
          <w:rFonts w:ascii="Arial" w:eastAsia="Aptos" w:hAnsi="Arial" w:cs="Arial"/>
          <w:kern w:val="2"/>
          <w:sz w:val="24"/>
          <w:lang w:eastAsia="en-US"/>
          <w14:ligatures w14:val="standardContextual"/>
        </w:rPr>
        <w:t>Diante do relato de experiência, pode-se assinalar a</w:t>
      </w:r>
      <w:r w:rsidR="004D42C7" w:rsidRPr="004D42C7">
        <w:rPr>
          <w:rFonts w:ascii="Arial" w:eastAsia="Aptos" w:hAnsi="Arial" w:cs="Arial"/>
          <w:kern w:val="2"/>
          <w:sz w:val="24"/>
          <w:lang w:eastAsia="en-US"/>
          <w14:ligatures w14:val="standardContextual"/>
        </w:rPr>
        <w:t xml:space="preserve"> importância que os(as) professores(as), em sua formação inicial, tenham estudado sobre a Erer, assim como aqueles(as) que tiveram a oportunidade de ingressar em cursos de formação continuada e/ou formação complementar sobre a temática, para que, em sua prática diária, busquem proporcionar uma educação antirracista (Gomes, 2010). Contudo, para além das questões raciais, o(a) professor(a) precisa ter um olhar atento às especificidades dos(as) alunos(as), buscando a integração, participação e envolvimento de todos(as) nas atividades.</w:t>
      </w:r>
    </w:p>
    <w:p w14:paraId="46BB7123" w14:textId="77777777" w:rsidR="004D42C7" w:rsidRPr="004D42C7" w:rsidRDefault="004D42C7" w:rsidP="00ED20A4">
      <w:pPr>
        <w:spacing w:after="0" w:line="360" w:lineRule="auto"/>
        <w:ind w:firstLine="709"/>
        <w:jc w:val="both"/>
        <w:rPr>
          <w:rFonts w:ascii="Arial" w:eastAsia="Aptos" w:hAnsi="Arial" w:cs="Arial"/>
          <w:kern w:val="2"/>
          <w:sz w:val="24"/>
          <w:lang w:eastAsia="en-US"/>
          <w14:ligatures w14:val="standardContextual"/>
        </w:rPr>
      </w:pPr>
      <w:r w:rsidRPr="004D42C7">
        <w:rPr>
          <w:rFonts w:ascii="Arial" w:eastAsia="Aptos" w:hAnsi="Arial" w:cs="Arial"/>
          <w:kern w:val="2"/>
          <w:sz w:val="24"/>
          <w:lang w:eastAsia="en-US"/>
          <w14:ligatures w14:val="standardContextual"/>
        </w:rPr>
        <w:t>A autonomia dos(as) alunos(as) é outro aspecto fundamental no processo de ensino-aprendizagem. Eles(as) precisam fazer parte da construção das atividades, para que estas façam sentido em suas realidades. O planejamento docente não pode estar desassociado do contexto da turma. O(a) educador(a) deve estar aberto(a) a ouvir seus(suas) alunos(as), pois, quando uma atividade não é recebida com entusiasmo, escutá-los(as) pode ser uma estratégia eficaz para, em conjunto, ajustarem a proposta, sem perder sua essência pedagógica, tornando-a mais significativa (Pimenta, 2007).</w:t>
      </w:r>
    </w:p>
    <w:p w14:paraId="1FF02E3F" w14:textId="77777777" w:rsidR="004D42C7" w:rsidRPr="004D42C7" w:rsidRDefault="004D42C7" w:rsidP="00ED20A4">
      <w:pPr>
        <w:spacing w:after="0" w:line="360" w:lineRule="auto"/>
        <w:ind w:firstLine="709"/>
        <w:jc w:val="both"/>
        <w:rPr>
          <w:rFonts w:ascii="Arial" w:eastAsia="Aptos" w:hAnsi="Arial" w:cs="Arial"/>
          <w:kern w:val="2"/>
          <w:sz w:val="24"/>
          <w:lang w:eastAsia="en-US"/>
          <w14:ligatures w14:val="standardContextual"/>
        </w:rPr>
      </w:pPr>
      <w:r w:rsidRPr="004D42C7">
        <w:rPr>
          <w:rFonts w:ascii="Arial" w:eastAsia="Aptos" w:hAnsi="Arial" w:cs="Arial"/>
          <w:kern w:val="2"/>
          <w:sz w:val="24"/>
          <w:lang w:eastAsia="en-US"/>
          <w14:ligatures w14:val="standardContextual"/>
        </w:rPr>
        <w:t>Outro aspecto abordado neste relato é a falta de autonomia docente e a precarização da profissão. Um sistema engessado e/ou uma gestão autoritária pode fazer com que os(as) professores(as) fiquem reféns das instruções impostas, sendo que, muitas vezes, opor-se ou expressar sua opinião pode acarretar a perda do emprego. Por isso, é fundamental que os municípios, os estados e o governo federal promovam concursos públicos e valorizem financeiramente seus(suas) professores(as), reconhecendo a importância social da docência. Além disso, é preciso reorganizar a carga horária das aulas, ampliando o tempo destinado ao planejamento, para que não seja necessário levar trabalho para casa e para que todos(as) consigam cumprir suas demandas dentro da instituição de ensino (Saviani, 2007).</w:t>
      </w:r>
    </w:p>
    <w:p w14:paraId="04E45491" w14:textId="4D1B5D73" w:rsidR="00325622" w:rsidRDefault="004D42C7" w:rsidP="00ED20A4">
      <w:pPr>
        <w:spacing w:after="0" w:line="360" w:lineRule="auto"/>
        <w:ind w:firstLine="709"/>
        <w:jc w:val="both"/>
        <w:rPr>
          <w:rFonts w:ascii="Arial" w:eastAsia="Aptos" w:hAnsi="Arial" w:cs="Arial"/>
          <w:kern w:val="2"/>
          <w:sz w:val="24"/>
          <w:lang w:eastAsia="en-US"/>
          <w14:ligatures w14:val="standardContextual"/>
        </w:rPr>
      </w:pPr>
      <w:r w:rsidRPr="004D42C7">
        <w:rPr>
          <w:rFonts w:ascii="Arial" w:eastAsia="Aptos" w:hAnsi="Arial" w:cs="Arial"/>
          <w:kern w:val="2"/>
          <w:sz w:val="24"/>
          <w:lang w:eastAsia="en-US"/>
          <w14:ligatures w14:val="standardContextual"/>
        </w:rPr>
        <w:t xml:space="preserve">Dessa forma, é necessário que os(as) professores(as) sejam bem formados(as) e engajados(as) na luta antirracista, que possuam pensamento crítico acerca das </w:t>
      </w:r>
      <w:r w:rsidRPr="004D42C7">
        <w:rPr>
          <w:rFonts w:ascii="Arial" w:eastAsia="Aptos" w:hAnsi="Arial" w:cs="Arial"/>
          <w:kern w:val="2"/>
          <w:sz w:val="24"/>
          <w:lang w:eastAsia="en-US"/>
          <w14:ligatures w14:val="standardContextual"/>
        </w:rPr>
        <w:lastRenderedPageBreak/>
        <w:t>questões educacionais e que sejam valorizados(as) financeiramente. Além disso, precisam ter tempo para desenvolver suas atribuições enquanto educadores(as), sem perder a essência da profissão, muitas vezes prejudicada pelas tarefas burocráticas.</w:t>
      </w:r>
    </w:p>
    <w:p w14:paraId="286BD3D2" w14:textId="77777777" w:rsidR="00595211" w:rsidRPr="00ED20A4" w:rsidRDefault="00595211" w:rsidP="00ED20A4">
      <w:pPr>
        <w:spacing w:after="0" w:line="360" w:lineRule="auto"/>
        <w:ind w:firstLine="709"/>
        <w:jc w:val="both"/>
        <w:rPr>
          <w:rFonts w:ascii="Arial" w:eastAsia="Aptos" w:hAnsi="Arial" w:cs="Arial"/>
          <w:kern w:val="2"/>
          <w:sz w:val="24"/>
          <w:lang w:eastAsia="en-US"/>
          <w14:ligatures w14:val="standardContextual"/>
        </w:rPr>
      </w:pPr>
    </w:p>
    <w:p w14:paraId="1E3070AF" w14:textId="77777777" w:rsidR="00D17C15" w:rsidRDefault="00D17C15" w:rsidP="00ED20A4">
      <w:pPr>
        <w:pStyle w:val="Ttulo2"/>
        <w:keepNext w:val="0"/>
        <w:keepLines w:val="0"/>
        <w:spacing w:before="120" w:after="120" w:line="360" w:lineRule="auto"/>
        <w:jc w:val="both"/>
        <w:rPr>
          <w:rFonts w:ascii="Arial" w:eastAsia="Arial" w:hAnsi="Arial" w:cs="Arial"/>
          <w:sz w:val="24"/>
          <w:szCs w:val="24"/>
        </w:rPr>
      </w:pPr>
      <w:bookmarkStart w:id="1" w:name="_u8dvdtu6gzl1" w:colFirst="0" w:colLast="0"/>
      <w:bookmarkEnd w:id="1"/>
      <w:r>
        <w:rPr>
          <w:rFonts w:ascii="Arial" w:eastAsia="Arial" w:hAnsi="Arial" w:cs="Arial"/>
          <w:sz w:val="24"/>
          <w:szCs w:val="24"/>
        </w:rPr>
        <w:t>4. Conclusão</w:t>
      </w:r>
    </w:p>
    <w:p w14:paraId="5C79DDE1" w14:textId="56304EB0" w:rsidR="00B452F8" w:rsidRPr="00B452F8" w:rsidRDefault="00C44DD7" w:rsidP="00ED20A4">
      <w:pPr>
        <w:spacing w:after="0" w:line="360" w:lineRule="auto"/>
        <w:ind w:firstLine="709"/>
        <w:jc w:val="both"/>
        <w:rPr>
          <w:rFonts w:ascii="Arial" w:eastAsia="Arial" w:hAnsi="Arial" w:cs="Arial"/>
          <w:sz w:val="24"/>
          <w:szCs w:val="24"/>
        </w:rPr>
      </w:pPr>
      <w:r w:rsidRPr="00C44DD7">
        <w:rPr>
          <w:rFonts w:ascii="Arial" w:eastAsia="Arial" w:hAnsi="Arial" w:cs="Arial"/>
          <w:sz w:val="24"/>
          <w:szCs w:val="24"/>
        </w:rPr>
        <w:t>Este trabalho destacou a relevância de uma abordagem educacional que valorize a diversidade dos(as) estudantes e promova a inclusão, especialmente no contexto de uma educação antirracista. A experiência de criação do livro evidenciou como práticas pedagógicas que consideram os interesses e as realidades dos(as) alunos(as) podem fortalecer a autoestima, o senso de pertencimento — inclusive de estudantes com TEA — e tornar o ambiente escolar mais motivador e engajador. Ao assumirem o protagonismo de suas aprendizagens, os(as) estudantes desenvolvem não apenas habilidades cognitivas, mas também competências sociais fundamentais, como o trabalho colaborativo, a resolução de conflitos e a comunicação, elementos essenciais para a formação de sujeitos críticos e conscientes</w:t>
      </w:r>
      <w:r w:rsidR="00B452F8" w:rsidRPr="00B452F8">
        <w:rPr>
          <w:rFonts w:ascii="Arial" w:eastAsia="Arial" w:hAnsi="Arial" w:cs="Arial"/>
          <w:sz w:val="24"/>
          <w:szCs w:val="24"/>
        </w:rPr>
        <w:t>.</w:t>
      </w:r>
    </w:p>
    <w:p w14:paraId="53915DB8" w14:textId="77777777" w:rsidR="00D17C15" w:rsidRDefault="00D17C15" w:rsidP="00D17C15">
      <w:pPr>
        <w:pStyle w:val="Ttulo2"/>
        <w:keepNext w:val="0"/>
        <w:keepLines w:val="0"/>
        <w:jc w:val="both"/>
        <w:rPr>
          <w:rFonts w:ascii="Arial" w:eastAsia="Arial" w:hAnsi="Arial" w:cs="Arial"/>
          <w:sz w:val="24"/>
          <w:szCs w:val="24"/>
        </w:rPr>
      </w:pPr>
      <w:r>
        <w:rPr>
          <w:rFonts w:ascii="Arial" w:eastAsia="Arial" w:hAnsi="Arial" w:cs="Arial"/>
          <w:sz w:val="24"/>
          <w:szCs w:val="24"/>
        </w:rPr>
        <w:t>5. Referências</w:t>
      </w:r>
    </w:p>
    <w:p w14:paraId="170459D7" w14:textId="77777777" w:rsidR="00B452F8" w:rsidRPr="009A4591" w:rsidRDefault="00B452F8" w:rsidP="00595211">
      <w:pPr>
        <w:spacing w:before="240" w:after="240" w:line="240" w:lineRule="auto"/>
        <w:rPr>
          <w:rFonts w:ascii="Arial" w:eastAsia="Times New Roman" w:hAnsi="Arial" w:cs="Arial"/>
          <w:sz w:val="24"/>
          <w:szCs w:val="24"/>
        </w:rPr>
      </w:pPr>
      <w:r w:rsidRPr="009A4591">
        <w:rPr>
          <w:rFonts w:ascii="Arial" w:eastAsia="Times New Roman" w:hAnsi="Arial" w:cs="Arial"/>
          <w:sz w:val="24"/>
          <w:szCs w:val="24"/>
        </w:rPr>
        <w:t xml:space="preserve">CANDAU, Vera Maria. </w:t>
      </w:r>
      <w:r w:rsidRPr="009A4591">
        <w:rPr>
          <w:rFonts w:ascii="Arial" w:eastAsia="Times New Roman" w:hAnsi="Arial" w:cs="Arial"/>
          <w:i/>
          <w:iCs/>
          <w:sz w:val="24"/>
          <w:szCs w:val="24"/>
        </w:rPr>
        <w:t>Educação intercultural: entre o multiculturalismo e a interculturalidade</w:t>
      </w:r>
      <w:r w:rsidRPr="009A4591">
        <w:rPr>
          <w:rFonts w:ascii="Arial" w:eastAsia="Times New Roman" w:hAnsi="Arial" w:cs="Arial"/>
          <w:sz w:val="24"/>
          <w:szCs w:val="24"/>
        </w:rPr>
        <w:t>. Revista Brasileira de Educação, n. 24, 2003, p. 33-45.</w:t>
      </w:r>
    </w:p>
    <w:p w14:paraId="1CF75C02" w14:textId="77777777" w:rsidR="00B452F8" w:rsidRPr="00595211" w:rsidRDefault="00B452F8" w:rsidP="00595211">
      <w:pPr>
        <w:spacing w:before="240" w:after="240" w:line="240" w:lineRule="auto"/>
        <w:rPr>
          <w:rFonts w:ascii="Arial" w:eastAsia="Times New Roman" w:hAnsi="Arial" w:cs="Arial"/>
          <w:sz w:val="24"/>
          <w:szCs w:val="24"/>
        </w:rPr>
      </w:pPr>
      <w:r w:rsidRPr="00595211">
        <w:rPr>
          <w:rFonts w:ascii="Arial" w:eastAsia="Times New Roman" w:hAnsi="Arial" w:cs="Arial"/>
          <w:sz w:val="24"/>
          <w:szCs w:val="24"/>
        </w:rPr>
        <w:t>GOMES, N</w:t>
      </w:r>
      <w:r w:rsidRPr="00595211">
        <w:rPr>
          <w:rFonts w:ascii="Arial" w:eastAsia="Times New Roman" w:hAnsi="Arial" w:cs="Arial"/>
          <w:sz w:val="24"/>
          <w:szCs w:val="24"/>
        </w:rPr>
        <w:t>ilma</w:t>
      </w:r>
      <w:r w:rsidRPr="00595211">
        <w:rPr>
          <w:rFonts w:ascii="Arial" w:eastAsia="Times New Roman" w:hAnsi="Arial" w:cs="Arial"/>
          <w:sz w:val="24"/>
          <w:szCs w:val="24"/>
        </w:rPr>
        <w:t xml:space="preserve"> L</w:t>
      </w:r>
      <w:r w:rsidRPr="00595211">
        <w:rPr>
          <w:rFonts w:ascii="Arial" w:eastAsia="Times New Roman" w:hAnsi="Arial" w:cs="Arial"/>
          <w:sz w:val="24"/>
          <w:szCs w:val="24"/>
        </w:rPr>
        <w:t>ino</w:t>
      </w:r>
      <w:r w:rsidRPr="00595211">
        <w:rPr>
          <w:rFonts w:ascii="Arial" w:eastAsia="Times New Roman" w:hAnsi="Arial" w:cs="Arial"/>
          <w:sz w:val="24"/>
          <w:szCs w:val="24"/>
        </w:rPr>
        <w:t>. Diversidade étnico-racial e educação no contexto brasileiro: algumas reflexões. In: GOMES, Nilma Lino (org.). Um olhar além das fronteiras: educação e relações raciais. Belo Horizonte: Autêntica, 2010. p. 97-109</w:t>
      </w:r>
    </w:p>
    <w:p w14:paraId="58917677" w14:textId="77777777" w:rsidR="00B452F8" w:rsidRPr="00595211" w:rsidRDefault="00B452F8" w:rsidP="00595211">
      <w:pPr>
        <w:spacing w:before="240" w:after="240" w:line="240" w:lineRule="auto"/>
        <w:rPr>
          <w:rFonts w:ascii="Arial" w:eastAsia="Times New Roman" w:hAnsi="Arial" w:cs="Arial"/>
          <w:sz w:val="24"/>
          <w:szCs w:val="24"/>
        </w:rPr>
      </w:pPr>
      <w:r w:rsidRPr="00595211">
        <w:rPr>
          <w:rFonts w:ascii="Arial" w:eastAsia="Times New Roman" w:hAnsi="Arial" w:cs="Arial"/>
          <w:sz w:val="24"/>
          <w:szCs w:val="24"/>
        </w:rPr>
        <w:t>PIMENTA, S</w:t>
      </w:r>
      <w:r w:rsidRPr="00595211">
        <w:rPr>
          <w:rFonts w:ascii="Arial" w:eastAsia="Times New Roman" w:hAnsi="Arial" w:cs="Arial"/>
          <w:sz w:val="24"/>
          <w:szCs w:val="24"/>
        </w:rPr>
        <w:t>elma</w:t>
      </w:r>
      <w:r w:rsidRPr="00595211">
        <w:rPr>
          <w:rFonts w:ascii="Arial" w:eastAsia="Times New Roman" w:hAnsi="Arial" w:cs="Arial"/>
          <w:sz w:val="24"/>
          <w:szCs w:val="24"/>
        </w:rPr>
        <w:t xml:space="preserve"> G</w:t>
      </w:r>
      <w:r w:rsidRPr="00595211">
        <w:rPr>
          <w:rFonts w:ascii="Arial" w:eastAsia="Times New Roman" w:hAnsi="Arial" w:cs="Arial"/>
          <w:sz w:val="24"/>
          <w:szCs w:val="24"/>
        </w:rPr>
        <w:t>arrido</w:t>
      </w:r>
      <w:r w:rsidRPr="00595211">
        <w:rPr>
          <w:rFonts w:ascii="Arial" w:eastAsia="Times New Roman" w:hAnsi="Arial" w:cs="Arial"/>
          <w:sz w:val="24"/>
          <w:szCs w:val="24"/>
        </w:rPr>
        <w:t>. Formação de professores: identidade e saberes da docência. In: PIMENTA, Selma Garrido (org.) Saberes pedagógicos e atividade docente. São Paulo: Cortez, 2007. p. 15-37.</w:t>
      </w:r>
    </w:p>
    <w:p w14:paraId="5F7AA6D8" w14:textId="77777777" w:rsidR="00B452F8" w:rsidRPr="00595211" w:rsidRDefault="00B452F8" w:rsidP="00595211">
      <w:pPr>
        <w:spacing w:before="240" w:after="240" w:line="240" w:lineRule="auto"/>
        <w:rPr>
          <w:rFonts w:ascii="Arial" w:eastAsia="Times New Roman" w:hAnsi="Arial" w:cs="Arial"/>
          <w:sz w:val="24"/>
          <w:szCs w:val="24"/>
        </w:rPr>
      </w:pPr>
      <w:r w:rsidRPr="00595211">
        <w:rPr>
          <w:rFonts w:ascii="Arial" w:eastAsia="Times New Roman" w:hAnsi="Arial" w:cs="Arial"/>
          <w:sz w:val="24"/>
          <w:szCs w:val="24"/>
        </w:rPr>
        <w:t>SAVIANI, Dermeval. Formação e condições de trabalho docente. In: Educação e Cidadania. Campinas: Alínea, 2007</w:t>
      </w:r>
    </w:p>
    <w:p w14:paraId="0BCA3ECB" w14:textId="4B51E35F" w:rsidR="00222B90" w:rsidRPr="00595211" w:rsidRDefault="00ED20A4" w:rsidP="00595211">
      <w:pPr>
        <w:spacing w:before="240" w:after="240" w:line="240" w:lineRule="auto"/>
        <w:rPr>
          <w:rFonts w:ascii="Arial" w:eastAsia="Times New Roman" w:hAnsi="Arial" w:cs="Arial"/>
          <w:sz w:val="24"/>
          <w:szCs w:val="24"/>
        </w:rPr>
      </w:pPr>
      <w:r w:rsidRPr="00595211">
        <w:rPr>
          <w:rFonts w:ascii="Arial" w:eastAsia="Times New Roman" w:hAnsi="Arial" w:cs="Arial"/>
          <w:sz w:val="24"/>
          <w:szCs w:val="24"/>
        </w:rPr>
        <w:t xml:space="preserve">ORRÚ, Sílvia Ester. Autismo, linguagem e educação: interação social no cotidiano escolar. Rio de Janeiro: </w:t>
      </w:r>
      <w:proofErr w:type="spellStart"/>
      <w:r w:rsidRPr="00595211">
        <w:rPr>
          <w:rFonts w:ascii="Arial" w:eastAsia="Times New Roman" w:hAnsi="Arial" w:cs="Arial"/>
          <w:sz w:val="24"/>
          <w:szCs w:val="24"/>
        </w:rPr>
        <w:t>Wak</w:t>
      </w:r>
      <w:proofErr w:type="spellEnd"/>
      <w:r w:rsidRPr="00595211">
        <w:rPr>
          <w:rFonts w:ascii="Arial" w:eastAsia="Times New Roman" w:hAnsi="Arial" w:cs="Arial"/>
          <w:sz w:val="24"/>
          <w:szCs w:val="24"/>
        </w:rPr>
        <w:t xml:space="preserve">, 2012.  </w:t>
      </w:r>
    </w:p>
    <w:p w14:paraId="3474472C" w14:textId="77777777" w:rsidR="00222B90" w:rsidRDefault="00222B90">
      <w:pPr>
        <w:spacing w:before="200" w:after="200" w:line="360" w:lineRule="auto"/>
        <w:jc w:val="both"/>
        <w:rPr>
          <w:rFonts w:ascii="Times New Roman" w:eastAsia="Times New Roman" w:hAnsi="Times New Roman" w:cs="Times New Roman"/>
          <w:sz w:val="24"/>
          <w:szCs w:val="24"/>
        </w:rPr>
      </w:pPr>
    </w:p>
    <w:sectPr w:rsidR="00222B90" w:rsidSect="002D77C0">
      <w:headerReference w:type="even" r:id="rId8"/>
      <w:headerReference w:type="default" r:id="rId9"/>
      <w:footerReference w:type="default" r:id="rId10"/>
      <w:headerReference w:type="first" r:id="rId11"/>
      <w:footerReference w:type="first" r:id="rId12"/>
      <w:pgSz w:w="11906" w:h="16838"/>
      <w:pgMar w:top="1985" w:right="1134" w:bottom="1701" w:left="1701" w:header="1701" w:footer="27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509717" w14:textId="77777777" w:rsidR="00B51029" w:rsidRDefault="00B51029">
      <w:pPr>
        <w:spacing w:after="0" w:line="240" w:lineRule="auto"/>
      </w:pPr>
      <w:r>
        <w:separator/>
      </w:r>
    </w:p>
  </w:endnote>
  <w:endnote w:type="continuationSeparator" w:id="0">
    <w:p w14:paraId="10C6DB5C" w14:textId="77777777" w:rsidR="00B51029" w:rsidRDefault="00B510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AEC252" w14:textId="150F3BFE" w:rsidR="00814DA0" w:rsidRDefault="005352E5">
    <w:pPr>
      <w:pBdr>
        <w:top w:val="nil"/>
        <w:left w:val="nil"/>
        <w:bottom w:val="nil"/>
        <w:right w:val="nil"/>
        <w:between w:val="nil"/>
      </w:pBdr>
      <w:tabs>
        <w:tab w:val="center" w:pos="4252"/>
        <w:tab w:val="right" w:pos="8504"/>
      </w:tabs>
      <w:spacing w:after="0" w:line="240" w:lineRule="auto"/>
      <w:ind w:left="-1695"/>
      <w:rPr>
        <w:color w:val="000000"/>
      </w:rPr>
    </w:pPr>
    <w:r w:rsidRPr="00A2434B">
      <w:rPr>
        <w:noProof/>
      </w:rPr>
      <w:drawing>
        <wp:inline distT="0" distB="0" distL="0" distR="0" wp14:anchorId="237FD1E0" wp14:editId="01A0E8CA">
          <wp:extent cx="7848600" cy="209550"/>
          <wp:effectExtent l="0" t="0" r="0" b="0"/>
          <wp:docPr id="3"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48600" cy="209550"/>
                  </a:xfrm>
                  <a:prstGeom prst="rect">
                    <a:avLst/>
                  </a:prstGeom>
                  <a:noFill/>
                  <a:ln>
                    <a:noFill/>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AB27D" w14:textId="06978CE6" w:rsidR="00D732BA" w:rsidRDefault="005352E5" w:rsidP="00D732BA">
    <w:pPr>
      <w:pStyle w:val="Rodap"/>
      <w:ind w:left="-1701"/>
    </w:pPr>
    <w:r w:rsidRPr="00A2434B">
      <w:rPr>
        <w:noProof/>
      </w:rPr>
      <w:drawing>
        <wp:inline distT="0" distB="0" distL="0" distR="0" wp14:anchorId="79A3318C" wp14:editId="5AD70995">
          <wp:extent cx="8391525" cy="228600"/>
          <wp:effectExtent l="0" t="0" r="0" b="0"/>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91525" cy="22860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533935" w14:textId="77777777" w:rsidR="00B51029" w:rsidRDefault="00B51029">
      <w:pPr>
        <w:spacing w:after="0" w:line="240" w:lineRule="auto"/>
      </w:pPr>
      <w:r>
        <w:separator/>
      </w:r>
    </w:p>
  </w:footnote>
  <w:footnote w:type="continuationSeparator" w:id="0">
    <w:p w14:paraId="16CB0348" w14:textId="77777777" w:rsidR="00B51029" w:rsidRDefault="00B510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84590" w14:textId="5F597947" w:rsidR="002D77C0" w:rsidRDefault="00F3673A" w:rsidP="00857725">
    <w:pPr>
      <w:pStyle w:val="Cabealho"/>
      <w:framePr w:wrap="none" w:vAnchor="text" w:hAnchor="margin" w:xAlign="right" w:y="1"/>
      <w:rPr>
        <w:rStyle w:val="Nmerodepgina"/>
      </w:rPr>
    </w:pPr>
    <w:r>
      <w:rPr>
        <w:noProof/>
      </w:rPr>
      <w:pict w14:anchorId="068E6F4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145797" o:spid="_x0000_s1031" type="#_x0000_t75" style="position:absolute;margin-left:0;margin-top:0;width:453.4pt;height:316.35pt;z-index:-251654656;mso-position-horizontal:center;mso-position-horizontal-relative:margin;mso-position-vertical:center;mso-position-vertical-relative:margin" o:allowincell="f">
          <v:imagedata r:id="rId1" o:title="LAPIAS_MAO_isolado" gain="19661f" blacklevel="22938f"/>
          <w10:wrap anchorx="margin" anchory="margin"/>
        </v:shape>
      </w:pict>
    </w:r>
    <w:r w:rsidR="002500BD">
      <w:rPr>
        <w:rStyle w:val="Nmerodepgina"/>
      </w:rPr>
      <w:fldChar w:fldCharType="begin"/>
    </w:r>
    <w:r w:rsidR="002D77C0">
      <w:rPr>
        <w:rStyle w:val="Nmerodepgina"/>
      </w:rPr>
      <w:instrText xml:space="preserve"> PAGE </w:instrText>
    </w:r>
    <w:r w:rsidR="002500BD">
      <w:rPr>
        <w:rStyle w:val="Nmerodepgina"/>
      </w:rPr>
      <w:fldChar w:fldCharType="end"/>
    </w:r>
  </w:p>
  <w:p w14:paraId="6E01775B" w14:textId="77777777" w:rsidR="002D77C0" w:rsidRDefault="002D77C0" w:rsidP="002D77C0">
    <w:pPr>
      <w:pStyle w:val="Cabealh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F2905" w14:textId="3A51C6F7" w:rsidR="002D77C0" w:rsidRPr="002D77C0" w:rsidRDefault="002500BD" w:rsidP="002D77C0">
    <w:pPr>
      <w:pStyle w:val="Cabealho"/>
      <w:framePr w:wrap="none" w:vAnchor="text" w:hAnchor="page" w:x="10666" w:y="-1014"/>
      <w:rPr>
        <w:rStyle w:val="Nmerodepgina"/>
        <w:rFonts w:ascii="Times New Roman" w:hAnsi="Times New Roman" w:cs="Times New Roman"/>
        <w:sz w:val="24"/>
        <w:szCs w:val="24"/>
      </w:rPr>
    </w:pPr>
    <w:r w:rsidRPr="002D77C0">
      <w:rPr>
        <w:rStyle w:val="Nmerodepgina"/>
        <w:rFonts w:ascii="Times New Roman" w:hAnsi="Times New Roman" w:cs="Times New Roman"/>
        <w:sz w:val="24"/>
        <w:szCs w:val="24"/>
      </w:rPr>
      <w:fldChar w:fldCharType="begin"/>
    </w:r>
    <w:r w:rsidR="002D77C0" w:rsidRPr="002D77C0">
      <w:rPr>
        <w:rStyle w:val="Nmerodepgina"/>
        <w:rFonts w:ascii="Times New Roman" w:hAnsi="Times New Roman" w:cs="Times New Roman"/>
        <w:sz w:val="24"/>
        <w:szCs w:val="24"/>
      </w:rPr>
      <w:instrText xml:space="preserve"> PAGE </w:instrText>
    </w:r>
    <w:r w:rsidRPr="002D77C0">
      <w:rPr>
        <w:rStyle w:val="Nmerodepgina"/>
        <w:rFonts w:ascii="Times New Roman" w:hAnsi="Times New Roman" w:cs="Times New Roman"/>
        <w:sz w:val="24"/>
        <w:szCs w:val="24"/>
      </w:rPr>
      <w:fldChar w:fldCharType="separate"/>
    </w:r>
    <w:r w:rsidR="0023277C">
      <w:rPr>
        <w:rStyle w:val="Nmerodepgina"/>
        <w:rFonts w:ascii="Times New Roman" w:hAnsi="Times New Roman" w:cs="Times New Roman"/>
        <w:noProof/>
        <w:sz w:val="24"/>
        <w:szCs w:val="24"/>
      </w:rPr>
      <w:t>2</w:t>
    </w:r>
    <w:r w:rsidRPr="002D77C0">
      <w:rPr>
        <w:rStyle w:val="Nmerodepgina"/>
        <w:rFonts w:ascii="Times New Roman" w:hAnsi="Times New Roman" w:cs="Times New Roman"/>
        <w:sz w:val="24"/>
        <w:szCs w:val="24"/>
      </w:rPr>
      <w:fldChar w:fldCharType="end"/>
    </w:r>
  </w:p>
  <w:p w14:paraId="71B55A03" w14:textId="6E4AC593" w:rsidR="00814DA0" w:rsidRDefault="00F3673A" w:rsidP="002D77C0">
    <w:pPr>
      <w:pBdr>
        <w:top w:val="nil"/>
        <w:left w:val="nil"/>
        <w:bottom w:val="nil"/>
        <w:right w:val="nil"/>
        <w:between w:val="nil"/>
      </w:pBdr>
      <w:tabs>
        <w:tab w:val="center" w:pos="4252"/>
        <w:tab w:val="right" w:pos="8504"/>
      </w:tabs>
      <w:spacing w:after="0" w:line="240" w:lineRule="auto"/>
      <w:ind w:right="360"/>
      <w:rPr>
        <w:color w:val="000000"/>
      </w:rPr>
    </w:pPr>
    <w:r>
      <w:rPr>
        <w:rFonts w:ascii="Times New Roman" w:hAnsi="Times New Roman" w:cs="Times New Roman"/>
        <w:noProof/>
        <w:sz w:val="24"/>
        <w:szCs w:val="24"/>
      </w:rPr>
      <w:pict w14:anchorId="74CB8AF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145798" o:spid="_x0000_s1032" type="#_x0000_t75" style="position:absolute;margin-left:-20.15pt;margin-top:204.9pt;width:453.4pt;height:316.35pt;z-index:-251653632;mso-position-horizontal-relative:margin;mso-position-vertical-relative:margin" o:allowincell="f">
          <v:imagedata r:id="rId1" o:title="LAPIAS_MAO_isolado" gain="19661f" blacklevel="22938f"/>
          <w10:wrap anchorx="margin" anchory="margin"/>
        </v:shape>
      </w:pict>
    </w:r>
    <w:r w:rsidR="005352E5">
      <w:rPr>
        <w:noProof/>
      </w:rPr>
      <w:drawing>
        <wp:anchor distT="0" distB="0" distL="114300" distR="114300" simplePos="0" relativeHeight="251659776" behindDoc="0" locked="0" layoutInCell="1" allowOverlap="1" wp14:anchorId="4A559789" wp14:editId="3AD20659">
          <wp:simplePos x="0" y="0"/>
          <wp:positionH relativeFrom="column">
            <wp:posOffset>-1384300</wp:posOffset>
          </wp:positionH>
          <wp:positionV relativeFrom="paragraph">
            <wp:posOffset>-756285</wp:posOffset>
          </wp:positionV>
          <wp:extent cx="9065260" cy="309245"/>
          <wp:effectExtent l="0" t="0" r="0" b="0"/>
          <wp:wrapSquare wrapText="bothSides"/>
          <wp:docPr id="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065260" cy="30924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81544F" w14:textId="59F11AD1" w:rsidR="00222B90" w:rsidRDefault="00F3673A" w:rsidP="005D6986">
    <w:pPr>
      <w:pStyle w:val="Cabealho"/>
      <w:ind w:left="-1701"/>
    </w:pPr>
    <w:r>
      <w:rPr>
        <w:noProof/>
      </w:rPr>
      <w:pict w14:anchorId="3EE481E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145796" o:spid="_x0000_s1030" type="#_x0000_t75" style="position:absolute;left:0;text-align:left;margin-left:0;margin-top:0;width:453.4pt;height:316.35pt;z-index:-251655680;mso-position-horizontal:center;mso-position-horizontal-relative:margin;mso-position-vertical:center;mso-position-vertical-relative:margin" o:allowincell="f">
          <v:imagedata r:id="rId1" o:title="LAPIAS_MAO_isolado" gain="19661f" blacklevel="22938f"/>
          <w10:wrap anchorx="margin" anchory="margin"/>
        </v:shape>
      </w:pict>
    </w:r>
    <w:r w:rsidR="005352E5">
      <w:rPr>
        <w:noProof/>
      </w:rPr>
      <w:drawing>
        <wp:anchor distT="0" distB="0" distL="114300" distR="114300" simplePos="0" relativeHeight="251658752" behindDoc="0" locked="0" layoutInCell="1" allowOverlap="1" wp14:anchorId="248C397D" wp14:editId="0EC29594">
          <wp:simplePos x="0" y="0"/>
          <wp:positionH relativeFrom="column">
            <wp:posOffset>-1080135</wp:posOffset>
          </wp:positionH>
          <wp:positionV relativeFrom="paragraph">
            <wp:posOffset>-756285</wp:posOffset>
          </wp:positionV>
          <wp:extent cx="7693025" cy="309880"/>
          <wp:effectExtent l="0" t="0" r="0" b="0"/>
          <wp:wrapSquare wrapText="bothSides"/>
          <wp:docPr id="24780655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693025" cy="30988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8540D2"/>
    <w:multiLevelType w:val="multilevel"/>
    <w:tmpl w:val="016029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61E3496"/>
    <w:multiLevelType w:val="multilevel"/>
    <w:tmpl w:val="43382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F65672"/>
    <w:multiLevelType w:val="multilevel"/>
    <w:tmpl w:val="24BE0D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CA769A5"/>
    <w:multiLevelType w:val="multilevel"/>
    <w:tmpl w:val="1A1AA926"/>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A867ECF"/>
    <w:multiLevelType w:val="multilevel"/>
    <w:tmpl w:val="4BF681E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34BF4A61"/>
    <w:multiLevelType w:val="multilevel"/>
    <w:tmpl w:val="84F2D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E26590"/>
    <w:multiLevelType w:val="multilevel"/>
    <w:tmpl w:val="18BEA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33C736B"/>
    <w:multiLevelType w:val="multilevel"/>
    <w:tmpl w:val="5C0A51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4D65BC4"/>
    <w:multiLevelType w:val="hybridMultilevel"/>
    <w:tmpl w:val="A636FEE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584A4FD1"/>
    <w:multiLevelType w:val="multilevel"/>
    <w:tmpl w:val="82AEAC4A"/>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2DF548D"/>
    <w:multiLevelType w:val="multilevel"/>
    <w:tmpl w:val="B37C5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EF70EB4"/>
    <w:multiLevelType w:val="hybridMultilevel"/>
    <w:tmpl w:val="3E92BB8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317809711">
    <w:abstractNumId w:val="1"/>
  </w:num>
  <w:num w:numId="2" w16cid:durableId="920288301">
    <w:abstractNumId w:val="5"/>
  </w:num>
  <w:num w:numId="3" w16cid:durableId="495222729">
    <w:abstractNumId w:val="10"/>
  </w:num>
  <w:num w:numId="4" w16cid:durableId="105394841">
    <w:abstractNumId w:val="6"/>
  </w:num>
  <w:num w:numId="5" w16cid:durableId="1541556165">
    <w:abstractNumId w:val="3"/>
  </w:num>
  <w:num w:numId="6" w16cid:durableId="214776683">
    <w:abstractNumId w:val="7"/>
  </w:num>
  <w:num w:numId="7" w16cid:durableId="1039814353">
    <w:abstractNumId w:val="11"/>
  </w:num>
  <w:num w:numId="8" w16cid:durableId="1715735877">
    <w:abstractNumId w:val="8"/>
  </w:num>
  <w:num w:numId="9" w16cid:durableId="1063411340">
    <w:abstractNumId w:val="4"/>
  </w:num>
  <w:num w:numId="10" w16cid:durableId="2018190481">
    <w:abstractNumId w:val="9"/>
  </w:num>
  <w:num w:numId="11" w16cid:durableId="398941041">
    <w:abstractNumId w:val="2"/>
  </w:num>
  <w:num w:numId="12" w16cid:durableId="10612934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hyphenationZone w:val="425"/>
  <w:characterSpacingControl w:val="doNotCompress"/>
  <w:hdrShapeDefaults>
    <o:shapedefaults v:ext="edit" spidmax="2052"/>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4DA0"/>
    <w:rsid w:val="00035C33"/>
    <w:rsid w:val="00041455"/>
    <w:rsid w:val="000A57F2"/>
    <w:rsid w:val="001149E9"/>
    <w:rsid w:val="00151EC1"/>
    <w:rsid w:val="00173068"/>
    <w:rsid w:val="001E5E7E"/>
    <w:rsid w:val="001F4A43"/>
    <w:rsid w:val="00221568"/>
    <w:rsid w:val="00222B90"/>
    <w:rsid w:val="0023277C"/>
    <w:rsid w:val="002500BD"/>
    <w:rsid w:val="002536D2"/>
    <w:rsid w:val="002A19FE"/>
    <w:rsid w:val="002A3BC0"/>
    <w:rsid w:val="002D77C0"/>
    <w:rsid w:val="002E3B8C"/>
    <w:rsid w:val="003207DA"/>
    <w:rsid w:val="00325622"/>
    <w:rsid w:val="00352D9B"/>
    <w:rsid w:val="00361EC4"/>
    <w:rsid w:val="00382838"/>
    <w:rsid w:val="00385444"/>
    <w:rsid w:val="003D0842"/>
    <w:rsid w:val="004470E2"/>
    <w:rsid w:val="00485346"/>
    <w:rsid w:val="004D42C7"/>
    <w:rsid w:val="004D6F9A"/>
    <w:rsid w:val="004D7D8A"/>
    <w:rsid w:val="004F3DDC"/>
    <w:rsid w:val="0051116C"/>
    <w:rsid w:val="005352E5"/>
    <w:rsid w:val="00535490"/>
    <w:rsid w:val="00595211"/>
    <w:rsid w:val="005A6204"/>
    <w:rsid w:val="005D6986"/>
    <w:rsid w:val="00691473"/>
    <w:rsid w:val="0069365F"/>
    <w:rsid w:val="006A7C15"/>
    <w:rsid w:val="0072597F"/>
    <w:rsid w:val="00735F54"/>
    <w:rsid w:val="0075064C"/>
    <w:rsid w:val="007529CE"/>
    <w:rsid w:val="00780E8B"/>
    <w:rsid w:val="007B6080"/>
    <w:rsid w:val="007F607D"/>
    <w:rsid w:val="00814DA0"/>
    <w:rsid w:val="00840747"/>
    <w:rsid w:val="00857725"/>
    <w:rsid w:val="008B02E7"/>
    <w:rsid w:val="008C0439"/>
    <w:rsid w:val="008F137A"/>
    <w:rsid w:val="009528FD"/>
    <w:rsid w:val="009568FB"/>
    <w:rsid w:val="00957C81"/>
    <w:rsid w:val="009767A1"/>
    <w:rsid w:val="00981E19"/>
    <w:rsid w:val="009A4591"/>
    <w:rsid w:val="009A47F1"/>
    <w:rsid w:val="00A52319"/>
    <w:rsid w:val="00A60D5C"/>
    <w:rsid w:val="00A6279B"/>
    <w:rsid w:val="00A657E1"/>
    <w:rsid w:val="00A679F5"/>
    <w:rsid w:val="00A85960"/>
    <w:rsid w:val="00B452F8"/>
    <w:rsid w:val="00B51029"/>
    <w:rsid w:val="00B56E42"/>
    <w:rsid w:val="00B876D9"/>
    <w:rsid w:val="00C21CAE"/>
    <w:rsid w:val="00C44DD7"/>
    <w:rsid w:val="00C71E09"/>
    <w:rsid w:val="00CB6792"/>
    <w:rsid w:val="00CE0AAF"/>
    <w:rsid w:val="00D17C15"/>
    <w:rsid w:val="00D732BA"/>
    <w:rsid w:val="00D97D43"/>
    <w:rsid w:val="00DA40A2"/>
    <w:rsid w:val="00DA4204"/>
    <w:rsid w:val="00DA592C"/>
    <w:rsid w:val="00DB21D5"/>
    <w:rsid w:val="00DC5382"/>
    <w:rsid w:val="00DE1B22"/>
    <w:rsid w:val="00DE5329"/>
    <w:rsid w:val="00E26691"/>
    <w:rsid w:val="00ED20A4"/>
    <w:rsid w:val="00EE48FF"/>
    <w:rsid w:val="00EF27BE"/>
    <w:rsid w:val="00EF76D8"/>
    <w:rsid w:val="00F25928"/>
    <w:rsid w:val="00F25E43"/>
    <w:rsid w:val="00F3673A"/>
    <w:rsid w:val="00F77D4F"/>
    <w:rsid w:val="00F87F0C"/>
    <w:rsid w:val="00FC566E"/>
    <w:rsid w:val="00FD4267"/>
    <w:rsid w:val="00FE7E4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058B523A"/>
  <w15:chartTrackingRefBased/>
  <w15:docId w15:val="{7ED252D6-833B-4ECB-BDD8-562CBD7146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6642"/>
    <w:pPr>
      <w:spacing w:after="160" w:line="259" w:lineRule="auto"/>
    </w:pPr>
    <w:rPr>
      <w:sz w:val="22"/>
      <w:szCs w:val="22"/>
    </w:rPr>
  </w:style>
  <w:style w:type="paragraph" w:styleId="Ttulo1">
    <w:name w:val="heading 1"/>
    <w:basedOn w:val="Normal"/>
    <w:next w:val="Normal"/>
    <w:uiPriority w:val="9"/>
    <w:qFormat/>
    <w:rsid w:val="002500BD"/>
    <w:pPr>
      <w:keepNext/>
      <w:keepLines/>
      <w:spacing w:before="480" w:after="120"/>
      <w:outlineLvl w:val="0"/>
    </w:pPr>
    <w:rPr>
      <w:b/>
      <w:sz w:val="48"/>
      <w:szCs w:val="48"/>
    </w:rPr>
  </w:style>
  <w:style w:type="paragraph" w:styleId="Ttulo2">
    <w:name w:val="heading 2"/>
    <w:basedOn w:val="Normal"/>
    <w:next w:val="Normal"/>
    <w:uiPriority w:val="9"/>
    <w:unhideWhenUsed/>
    <w:qFormat/>
    <w:rsid w:val="002500BD"/>
    <w:pPr>
      <w:keepNext/>
      <w:keepLines/>
      <w:spacing w:before="360" w:after="80"/>
      <w:outlineLvl w:val="1"/>
    </w:pPr>
    <w:rPr>
      <w:b/>
      <w:sz w:val="36"/>
      <w:szCs w:val="36"/>
    </w:rPr>
  </w:style>
  <w:style w:type="paragraph" w:styleId="Ttulo3">
    <w:name w:val="heading 3"/>
    <w:basedOn w:val="Normal"/>
    <w:next w:val="Normal"/>
    <w:uiPriority w:val="9"/>
    <w:semiHidden/>
    <w:unhideWhenUsed/>
    <w:qFormat/>
    <w:rsid w:val="002500BD"/>
    <w:pPr>
      <w:keepNext/>
      <w:keepLines/>
      <w:spacing w:before="280" w:after="80"/>
      <w:outlineLvl w:val="2"/>
    </w:pPr>
    <w:rPr>
      <w:b/>
      <w:sz w:val="28"/>
      <w:szCs w:val="28"/>
    </w:rPr>
  </w:style>
  <w:style w:type="paragraph" w:styleId="Ttulo4">
    <w:name w:val="heading 4"/>
    <w:basedOn w:val="Normal"/>
    <w:next w:val="Normal"/>
    <w:uiPriority w:val="9"/>
    <w:semiHidden/>
    <w:unhideWhenUsed/>
    <w:qFormat/>
    <w:rsid w:val="002500BD"/>
    <w:pPr>
      <w:keepNext/>
      <w:keepLines/>
      <w:spacing w:before="240" w:after="40"/>
      <w:outlineLvl w:val="3"/>
    </w:pPr>
    <w:rPr>
      <w:b/>
      <w:sz w:val="24"/>
      <w:szCs w:val="24"/>
    </w:rPr>
  </w:style>
  <w:style w:type="paragraph" w:styleId="Ttulo5">
    <w:name w:val="heading 5"/>
    <w:basedOn w:val="Normal"/>
    <w:next w:val="Normal"/>
    <w:uiPriority w:val="9"/>
    <w:semiHidden/>
    <w:unhideWhenUsed/>
    <w:qFormat/>
    <w:rsid w:val="002500BD"/>
    <w:pPr>
      <w:keepNext/>
      <w:keepLines/>
      <w:spacing w:before="220" w:after="40"/>
      <w:outlineLvl w:val="4"/>
    </w:pPr>
    <w:rPr>
      <w:b/>
    </w:rPr>
  </w:style>
  <w:style w:type="paragraph" w:styleId="Ttulo6">
    <w:name w:val="heading 6"/>
    <w:basedOn w:val="Normal"/>
    <w:next w:val="Normal"/>
    <w:uiPriority w:val="9"/>
    <w:semiHidden/>
    <w:unhideWhenUsed/>
    <w:qFormat/>
    <w:rsid w:val="002500BD"/>
    <w:pPr>
      <w:keepNext/>
      <w:keepLines/>
      <w:spacing w:before="200" w:after="40"/>
      <w:outlineLvl w:val="5"/>
    </w:pPr>
    <w:rPr>
      <w:b/>
      <w:sz w:val="20"/>
      <w:szCs w:val="20"/>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rsid w:val="002500BD"/>
    <w:pPr>
      <w:spacing w:after="160" w:line="259" w:lineRule="auto"/>
    </w:pPr>
    <w:rPr>
      <w:sz w:val="22"/>
      <w:szCs w:val="22"/>
    </w:rPr>
    <w:tblPr>
      <w:tblCellMar>
        <w:top w:w="0" w:type="dxa"/>
        <w:left w:w="0" w:type="dxa"/>
        <w:bottom w:w="0" w:type="dxa"/>
        <w:right w:w="0" w:type="dxa"/>
      </w:tblCellMar>
    </w:tblPr>
  </w:style>
  <w:style w:type="paragraph" w:styleId="Ttulo">
    <w:name w:val="Title"/>
    <w:basedOn w:val="Normal"/>
    <w:next w:val="Normal"/>
    <w:uiPriority w:val="10"/>
    <w:qFormat/>
    <w:rsid w:val="002500BD"/>
    <w:pPr>
      <w:keepNext/>
      <w:keepLines/>
      <w:spacing w:before="480" w:after="120"/>
    </w:pPr>
    <w:rPr>
      <w:b/>
      <w:sz w:val="72"/>
      <w:szCs w:val="72"/>
    </w:rPr>
  </w:style>
  <w:style w:type="table" w:customStyle="1" w:styleId="TableNormal0">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1">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2">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3">
    <w:name w:val="Table Normal"/>
    <w:rsid w:val="002500BD"/>
    <w:pPr>
      <w:spacing w:after="160" w:line="259" w:lineRule="auto"/>
    </w:pPr>
    <w:rPr>
      <w:sz w:val="22"/>
      <w:szCs w:val="22"/>
    </w:rPr>
    <w:tblPr>
      <w:tblCellMar>
        <w:top w:w="0" w:type="dxa"/>
        <w:left w:w="0" w:type="dxa"/>
        <w:bottom w:w="0" w:type="dxa"/>
        <w:right w:w="0" w:type="dxa"/>
      </w:tblCellMar>
    </w:tblPr>
  </w:style>
  <w:style w:type="paragraph" w:styleId="Cabealho">
    <w:name w:val="header"/>
    <w:basedOn w:val="Normal"/>
    <w:link w:val="CabealhoChar"/>
    <w:uiPriority w:val="99"/>
    <w:unhideWhenUsed/>
    <w:rsid w:val="0052313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23131"/>
  </w:style>
  <w:style w:type="paragraph" w:styleId="Rodap">
    <w:name w:val="footer"/>
    <w:basedOn w:val="Normal"/>
    <w:link w:val="RodapChar"/>
    <w:uiPriority w:val="99"/>
    <w:unhideWhenUsed/>
    <w:rsid w:val="00523131"/>
    <w:pPr>
      <w:tabs>
        <w:tab w:val="center" w:pos="4252"/>
        <w:tab w:val="right" w:pos="8504"/>
      </w:tabs>
      <w:spacing w:after="0" w:line="240" w:lineRule="auto"/>
    </w:pPr>
  </w:style>
  <w:style w:type="character" w:customStyle="1" w:styleId="RodapChar">
    <w:name w:val="Rodapé Char"/>
    <w:basedOn w:val="Fontepargpadro"/>
    <w:link w:val="Rodap"/>
    <w:uiPriority w:val="99"/>
    <w:rsid w:val="00523131"/>
  </w:style>
  <w:style w:type="paragraph" w:styleId="Subttulo">
    <w:name w:val="Subtitle"/>
    <w:basedOn w:val="Normal"/>
    <w:next w:val="Normal"/>
    <w:uiPriority w:val="11"/>
    <w:qFormat/>
    <w:rsid w:val="002500BD"/>
    <w:pPr>
      <w:keepNext/>
      <w:keepLines/>
      <w:spacing w:before="360" w:after="80"/>
    </w:pPr>
    <w:rPr>
      <w:rFonts w:ascii="Georgia" w:eastAsia="Georgia" w:hAnsi="Georgia" w:cs="Georgia"/>
      <w:i/>
      <w:color w:val="666666"/>
      <w:sz w:val="48"/>
      <w:szCs w:val="48"/>
    </w:rPr>
  </w:style>
  <w:style w:type="paragraph" w:customStyle="1" w:styleId="text-justify">
    <w:name w:val="text-justify"/>
    <w:basedOn w:val="Normal"/>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Fontepargpadro"/>
    <w:uiPriority w:val="99"/>
    <w:semiHidden/>
    <w:unhideWhenUsed/>
    <w:rsid w:val="00222B90"/>
    <w:rPr>
      <w:color w:val="0000FF"/>
      <w:u w:val="single"/>
    </w:rPr>
  </w:style>
  <w:style w:type="character" w:customStyle="1" w:styleId="apple-converted-space">
    <w:name w:val="apple-converted-space"/>
    <w:basedOn w:val="Fontepargpadro"/>
    <w:rsid w:val="00222B90"/>
  </w:style>
  <w:style w:type="paragraph" w:styleId="NormalWeb">
    <w:name w:val="Normal (Web)"/>
    <w:basedOn w:val="Normal"/>
    <w:uiPriority w:val="99"/>
    <w:semiHidden/>
    <w:unhideWhenUsed/>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Forte">
    <w:name w:val="Strong"/>
    <w:basedOn w:val="Fontepargpadro"/>
    <w:uiPriority w:val="22"/>
    <w:qFormat/>
    <w:rsid w:val="00222B90"/>
    <w:rPr>
      <w:b/>
      <w:bCs/>
    </w:rPr>
  </w:style>
  <w:style w:type="paragraph" w:customStyle="1" w:styleId="text-center">
    <w:name w:val="text-center"/>
    <w:basedOn w:val="Normal"/>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Nmerodepgina">
    <w:name w:val="page number"/>
    <w:basedOn w:val="Fontepargpadro"/>
    <w:uiPriority w:val="99"/>
    <w:semiHidden/>
    <w:unhideWhenUsed/>
    <w:rsid w:val="002D77C0"/>
  </w:style>
  <w:style w:type="paragraph" w:styleId="PargrafodaLista">
    <w:name w:val="List Paragraph"/>
    <w:basedOn w:val="Normal"/>
    <w:uiPriority w:val="34"/>
    <w:qFormat/>
    <w:rsid w:val="002D77C0"/>
    <w:pPr>
      <w:ind w:left="720"/>
      <w:contextualSpacing/>
    </w:pPr>
  </w:style>
  <w:style w:type="paragraph" w:styleId="Textodebalo">
    <w:name w:val="Balloon Text"/>
    <w:basedOn w:val="Normal"/>
    <w:link w:val="TextodebaloChar"/>
    <w:uiPriority w:val="99"/>
    <w:semiHidden/>
    <w:unhideWhenUsed/>
    <w:rsid w:val="0023277C"/>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3277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63076">
      <w:bodyDiv w:val="1"/>
      <w:marLeft w:val="0"/>
      <w:marRight w:val="0"/>
      <w:marTop w:val="0"/>
      <w:marBottom w:val="0"/>
      <w:divBdr>
        <w:top w:val="none" w:sz="0" w:space="0" w:color="auto"/>
        <w:left w:val="none" w:sz="0" w:space="0" w:color="auto"/>
        <w:bottom w:val="none" w:sz="0" w:space="0" w:color="auto"/>
        <w:right w:val="none" w:sz="0" w:space="0" w:color="auto"/>
      </w:divBdr>
    </w:div>
    <w:div w:id="26834986">
      <w:bodyDiv w:val="1"/>
      <w:marLeft w:val="0"/>
      <w:marRight w:val="0"/>
      <w:marTop w:val="0"/>
      <w:marBottom w:val="0"/>
      <w:divBdr>
        <w:top w:val="none" w:sz="0" w:space="0" w:color="auto"/>
        <w:left w:val="none" w:sz="0" w:space="0" w:color="auto"/>
        <w:bottom w:val="none" w:sz="0" w:space="0" w:color="auto"/>
        <w:right w:val="none" w:sz="0" w:space="0" w:color="auto"/>
      </w:divBdr>
    </w:div>
    <w:div w:id="146485001">
      <w:bodyDiv w:val="1"/>
      <w:marLeft w:val="0"/>
      <w:marRight w:val="0"/>
      <w:marTop w:val="0"/>
      <w:marBottom w:val="0"/>
      <w:divBdr>
        <w:top w:val="none" w:sz="0" w:space="0" w:color="auto"/>
        <w:left w:val="none" w:sz="0" w:space="0" w:color="auto"/>
        <w:bottom w:val="none" w:sz="0" w:space="0" w:color="auto"/>
        <w:right w:val="none" w:sz="0" w:space="0" w:color="auto"/>
      </w:divBdr>
    </w:div>
    <w:div w:id="152377619">
      <w:bodyDiv w:val="1"/>
      <w:marLeft w:val="0"/>
      <w:marRight w:val="0"/>
      <w:marTop w:val="0"/>
      <w:marBottom w:val="0"/>
      <w:divBdr>
        <w:top w:val="none" w:sz="0" w:space="0" w:color="auto"/>
        <w:left w:val="none" w:sz="0" w:space="0" w:color="auto"/>
        <w:bottom w:val="none" w:sz="0" w:space="0" w:color="auto"/>
        <w:right w:val="none" w:sz="0" w:space="0" w:color="auto"/>
      </w:divBdr>
    </w:div>
    <w:div w:id="168520511">
      <w:bodyDiv w:val="1"/>
      <w:marLeft w:val="0"/>
      <w:marRight w:val="0"/>
      <w:marTop w:val="0"/>
      <w:marBottom w:val="0"/>
      <w:divBdr>
        <w:top w:val="none" w:sz="0" w:space="0" w:color="auto"/>
        <w:left w:val="none" w:sz="0" w:space="0" w:color="auto"/>
        <w:bottom w:val="none" w:sz="0" w:space="0" w:color="auto"/>
        <w:right w:val="none" w:sz="0" w:space="0" w:color="auto"/>
      </w:divBdr>
    </w:div>
    <w:div w:id="171727752">
      <w:bodyDiv w:val="1"/>
      <w:marLeft w:val="0"/>
      <w:marRight w:val="0"/>
      <w:marTop w:val="0"/>
      <w:marBottom w:val="0"/>
      <w:divBdr>
        <w:top w:val="none" w:sz="0" w:space="0" w:color="auto"/>
        <w:left w:val="none" w:sz="0" w:space="0" w:color="auto"/>
        <w:bottom w:val="none" w:sz="0" w:space="0" w:color="auto"/>
        <w:right w:val="none" w:sz="0" w:space="0" w:color="auto"/>
      </w:divBdr>
    </w:div>
    <w:div w:id="243883012">
      <w:bodyDiv w:val="1"/>
      <w:marLeft w:val="0"/>
      <w:marRight w:val="0"/>
      <w:marTop w:val="0"/>
      <w:marBottom w:val="0"/>
      <w:divBdr>
        <w:top w:val="none" w:sz="0" w:space="0" w:color="auto"/>
        <w:left w:val="none" w:sz="0" w:space="0" w:color="auto"/>
        <w:bottom w:val="none" w:sz="0" w:space="0" w:color="auto"/>
        <w:right w:val="none" w:sz="0" w:space="0" w:color="auto"/>
      </w:divBdr>
    </w:div>
    <w:div w:id="385615970">
      <w:bodyDiv w:val="1"/>
      <w:marLeft w:val="0"/>
      <w:marRight w:val="0"/>
      <w:marTop w:val="0"/>
      <w:marBottom w:val="0"/>
      <w:divBdr>
        <w:top w:val="none" w:sz="0" w:space="0" w:color="auto"/>
        <w:left w:val="none" w:sz="0" w:space="0" w:color="auto"/>
        <w:bottom w:val="none" w:sz="0" w:space="0" w:color="auto"/>
        <w:right w:val="none" w:sz="0" w:space="0" w:color="auto"/>
      </w:divBdr>
    </w:div>
    <w:div w:id="421267743">
      <w:bodyDiv w:val="1"/>
      <w:marLeft w:val="0"/>
      <w:marRight w:val="0"/>
      <w:marTop w:val="0"/>
      <w:marBottom w:val="0"/>
      <w:divBdr>
        <w:top w:val="none" w:sz="0" w:space="0" w:color="auto"/>
        <w:left w:val="none" w:sz="0" w:space="0" w:color="auto"/>
        <w:bottom w:val="none" w:sz="0" w:space="0" w:color="auto"/>
        <w:right w:val="none" w:sz="0" w:space="0" w:color="auto"/>
      </w:divBdr>
    </w:div>
    <w:div w:id="477918204">
      <w:bodyDiv w:val="1"/>
      <w:marLeft w:val="0"/>
      <w:marRight w:val="0"/>
      <w:marTop w:val="0"/>
      <w:marBottom w:val="0"/>
      <w:divBdr>
        <w:top w:val="none" w:sz="0" w:space="0" w:color="auto"/>
        <w:left w:val="none" w:sz="0" w:space="0" w:color="auto"/>
        <w:bottom w:val="none" w:sz="0" w:space="0" w:color="auto"/>
        <w:right w:val="none" w:sz="0" w:space="0" w:color="auto"/>
      </w:divBdr>
    </w:div>
    <w:div w:id="542520993">
      <w:bodyDiv w:val="1"/>
      <w:marLeft w:val="0"/>
      <w:marRight w:val="0"/>
      <w:marTop w:val="0"/>
      <w:marBottom w:val="0"/>
      <w:divBdr>
        <w:top w:val="none" w:sz="0" w:space="0" w:color="auto"/>
        <w:left w:val="none" w:sz="0" w:space="0" w:color="auto"/>
        <w:bottom w:val="none" w:sz="0" w:space="0" w:color="auto"/>
        <w:right w:val="none" w:sz="0" w:space="0" w:color="auto"/>
      </w:divBdr>
    </w:div>
    <w:div w:id="611664616">
      <w:bodyDiv w:val="1"/>
      <w:marLeft w:val="0"/>
      <w:marRight w:val="0"/>
      <w:marTop w:val="0"/>
      <w:marBottom w:val="0"/>
      <w:divBdr>
        <w:top w:val="none" w:sz="0" w:space="0" w:color="auto"/>
        <w:left w:val="none" w:sz="0" w:space="0" w:color="auto"/>
        <w:bottom w:val="none" w:sz="0" w:space="0" w:color="auto"/>
        <w:right w:val="none" w:sz="0" w:space="0" w:color="auto"/>
      </w:divBdr>
    </w:div>
    <w:div w:id="671883167">
      <w:bodyDiv w:val="1"/>
      <w:marLeft w:val="0"/>
      <w:marRight w:val="0"/>
      <w:marTop w:val="0"/>
      <w:marBottom w:val="0"/>
      <w:divBdr>
        <w:top w:val="none" w:sz="0" w:space="0" w:color="auto"/>
        <w:left w:val="none" w:sz="0" w:space="0" w:color="auto"/>
        <w:bottom w:val="none" w:sz="0" w:space="0" w:color="auto"/>
        <w:right w:val="none" w:sz="0" w:space="0" w:color="auto"/>
      </w:divBdr>
    </w:div>
    <w:div w:id="716244557">
      <w:bodyDiv w:val="1"/>
      <w:marLeft w:val="0"/>
      <w:marRight w:val="0"/>
      <w:marTop w:val="0"/>
      <w:marBottom w:val="0"/>
      <w:divBdr>
        <w:top w:val="none" w:sz="0" w:space="0" w:color="auto"/>
        <w:left w:val="none" w:sz="0" w:space="0" w:color="auto"/>
        <w:bottom w:val="none" w:sz="0" w:space="0" w:color="auto"/>
        <w:right w:val="none" w:sz="0" w:space="0" w:color="auto"/>
      </w:divBdr>
    </w:div>
    <w:div w:id="780035044">
      <w:bodyDiv w:val="1"/>
      <w:marLeft w:val="0"/>
      <w:marRight w:val="0"/>
      <w:marTop w:val="0"/>
      <w:marBottom w:val="0"/>
      <w:divBdr>
        <w:top w:val="none" w:sz="0" w:space="0" w:color="auto"/>
        <w:left w:val="none" w:sz="0" w:space="0" w:color="auto"/>
        <w:bottom w:val="none" w:sz="0" w:space="0" w:color="auto"/>
        <w:right w:val="none" w:sz="0" w:space="0" w:color="auto"/>
      </w:divBdr>
    </w:div>
    <w:div w:id="827405642">
      <w:bodyDiv w:val="1"/>
      <w:marLeft w:val="0"/>
      <w:marRight w:val="0"/>
      <w:marTop w:val="0"/>
      <w:marBottom w:val="0"/>
      <w:divBdr>
        <w:top w:val="none" w:sz="0" w:space="0" w:color="auto"/>
        <w:left w:val="none" w:sz="0" w:space="0" w:color="auto"/>
        <w:bottom w:val="none" w:sz="0" w:space="0" w:color="auto"/>
        <w:right w:val="none" w:sz="0" w:space="0" w:color="auto"/>
      </w:divBdr>
    </w:div>
    <w:div w:id="840780203">
      <w:bodyDiv w:val="1"/>
      <w:marLeft w:val="0"/>
      <w:marRight w:val="0"/>
      <w:marTop w:val="0"/>
      <w:marBottom w:val="0"/>
      <w:divBdr>
        <w:top w:val="none" w:sz="0" w:space="0" w:color="auto"/>
        <w:left w:val="none" w:sz="0" w:space="0" w:color="auto"/>
        <w:bottom w:val="none" w:sz="0" w:space="0" w:color="auto"/>
        <w:right w:val="none" w:sz="0" w:space="0" w:color="auto"/>
      </w:divBdr>
    </w:div>
    <w:div w:id="855313866">
      <w:bodyDiv w:val="1"/>
      <w:marLeft w:val="0"/>
      <w:marRight w:val="0"/>
      <w:marTop w:val="0"/>
      <w:marBottom w:val="0"/>
      <w:divBdr>
        <w:top w:val="none" w:sz="0" w:space="0" w:color="auto"/>
        <w:left w:val="none" w:sz="0" w:space="0" w:color="auto"/>
        <w:bottom w:val="none" w:sz="0" w:space="0" w:color="auto"/>
        <w:right w:val="none" w:sz="0" w:space="0" w:color="auto"/>
      </w:divBdr>
    </w:div>
    <w:div w:id="860431672">
      <w:bodyDiv w:val="1"/>
      <w:marLeft w:val="0"/>
      <w:marRight w:val="0"/>
      <w:marTop w:val="0"/>
      <w:marBottom w:val="0"/>
      <w:divBdr>
        <w:top w:val="none" w:sz="0" w:space="0" w:color="auto"/>
        <w:left w:val="none" w:sz="0" w:space="0" w:color="auto"/>
        <w:bottom w:val="none" w:sz="0" w:space="0" w:color="auto"/>
        <w:right w:val="none" w:sz="0" w:space="0" w:color="auto"/>
      </w:divBdr>
    </w:div>
    <w:div w:id="958295615">
      <w:bodyDiv w:val="1"/>
      <w:marLeft w:val="0"/>
      <w:marRight w:val="0"/>
      <w:marTop w:val="0"/>
      <w:marBottom w:val="0"/>
      <w:divBdr>
        <w:top w:val="none" w:sz="0" w:space="0" w:color="auto"/>
        <w:left w:val="none" w:sz="0" w:space="0" w:color="auto"/>
        <w:bottom w:val="none" w:sz="0" w:space="0" w:color="auto"/>
        <w:right w:val="none" w:sz="0" w:space="0" w:color="auto"/>
      </w:divBdr>
    </w:div>
    <w:div w:id="984432758">
      <w:bodyDiv w:val="1"/>
      <w:marLeft w:val="0"/>
      <w:marRight w:val="0"/>
      <w:marTop w:val="0"/>
      <w:marBottom w:val="0"/>
      <w:divBdr>
        <w:top w:val="none" w:sz="0" w:space="0" w:color="auto"/>
        <w:left w:val="none" w:sz="0" w:space="0" w:color="auto"/>
        <w:bottom w:val="none" w:sz="0" w:space="0" w:color="auto"/>
        <w:right w:val="none" w:sz="0" w:space="0" w:color="auto"/>
      </w:divBdr>
    </w:div>
    <w:div w:id="1088309491">
      <w:bodyDiv w:val="1"/>
      <w:marLeft w:val="0"/>
      <w:marRight w:val="0"/>
      <w:marTop w:val="0"/>
      <w:marBottom w:val="0"/>
      <w:divBdr>
        <w:top w:val="none" w:sz="0" w:space="0" w:color="auto"/>
        <w:left w:val="none" w:sz="0" w:space="0" w:color="auto"/>
        <w:bottom w:val="none" w:sz="0" w:space="0" w:color="auto"/>
        <w:right w:val="none" w:sz="0" w:space="0" w:color="auto"/>
      </w:divBdr>
      <w:divsChild>
        <w:div w:id="425031054">
          <w:marLeft w:val="0"/>
          <w:marRight w:val="0"/>
          <w:marTop w:val="0"/>
          <w:marBottom w:val="750"/>
          <w:divBdr>
            <w:top w:val="none" w:sz="0" w:space="0" w:color="auto"/>
            <w:left w:val="none" w:sz="0" w:space="0" w:color="auto"/>
            <w:bottom w:val="none" w:sz="0" w:space="0" w:color="auto"/>
            <w:right w:val="none" w:sz="0" w:space="0" w:color="auto"/>
          </w:divBdr>
        </w:div>
        <w:div w:id="757024641">
          <w:marLeft w:val="-225"/>
          <w:marRight w:val="-225"/>
          <w:marTop w:val="0"/>
          <w:marBottom w:val="0"/>
          <w:divBdr>
            <w:top w:val="none" w:sz="0" w:space="0" w:color="auto"/>
            <w:left w:val="none" w:sz="0" w:space="0" w:color="auto"/>
            <w:bottom w:val="none" w:sz="0" w:space="0" w:color="auto"/>
            <w:right w:val="none" w:sz="0" w:space="0" w:color="auto"/>
          </w:divBdr>
          <w:divsChild>
            <w:div w:id="40711757">
              <w:marLeft w:val="0"/>
              <w:marRight w:val="0"/>
              <w:marTop w:val="0"/>
              <w:marBottom w:val="0"/>
              <w:divBdr>
                <w:top w:val="none" w:sz="0" w:space="0" w:color="auto"/>
                <w:left w:val="none" w:sz="0" w:space="0" w:color="auto"/>
                <w:bottom w:val="none" w:sz="0" w:space="0" w:color="auto"/>
                <w:right w:val="none" w:sz="0" w:space="0" w:color="auto"/>
              </w:divBdr>
              <w:divsChild>
                <w:div w:id="325012385">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776025434">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213351337">
              <w:marLeft w:val="0"/>
              <w:marRight w:val="0"/>
              <w:marTop w:val="0"/>
              <w:marBottom w:val="0"/>
              <w:divBdr>
                <w:top w:val="none" w:sz="0" w:space="0" w:color="auto"/>
                <w:left w:val="none" w:sz="0" w:space="0" w:color="auto"/>
                <w:bottom w:val="none" w:sz="0" w:space="0" w:color="auto"/>
                <w:right w:val="none" w:sz="0" w:space="0" w:color="auto"/>
              </w:divBdr>
              <w:divsChild>
                <w:div w:id="866405748">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1114321659">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1994096495">
              <w:marLeft w:val="0"/>
              <w:marRight w:val="0"/>
              <w:marTop w:val="0"/>
              <w:marBottom w:val="0"/>
              <w:divBdr>
                <w:top w:val="none" w:sz="0" w:space="0" w:color="auto"/>
                <w:left w:val="none" w:sz="0" w:space="0" w:color="auto"/>
                <w:bottom w:val="none" w:sz="0" w:space="0" w:color="auto"/>
                <w:right w:val="none" w:sz="0" w:space="0" w:color="auto"/>
              </w:divBdr>
              <w:divsChild>
                <w:div w:id="1785809131">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2083209081">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2041321182">
              <w:marLeft w:val="0"/>
              <w:marRight w:val="0"/>
              <w:marTop w:val="0"/>
              <w:marBottom w:val="0"/>
              <w:divBdr>
                <w:top w:val="none" w:sz="0" w:space="0" w:color="auto"/>
                <w:left w:val="none" w:sz="0" w:space="0" w:color="auto"/>
                <w:bottom w:val="none" w:sz="0" w:space="0" w:color="auto"/>
                <w:right w:val="none" w:sz="0" w:space="0" w:color="auto"/>
              </w:divBdr>
              <w:divsChild>
                <w:div w:id="2119716365">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2144469170">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sChild>
        </w:div>
      </w:divsChild>
    </w:div>
    <w:div w:id="1357075475">
      <w:bodyDiv w:val="1"/>
      <w:marLeft w:val="0"/>
      <w:marRight w:val="0"/>
      <w:marTop w:val="0"/>
      <w:marBottom w:val="0"/>
      <w:divBdr>
        <w:top w:val="none" w:sz="0" w:space="0" w:color="auto"/>
        <w:left w:val="none" w:sz="0" w:space="0" w:color="auto"/>
        <w:bottom w:val="none" w:sz="0" w:space="0" w:color="auto"/>
        <w:right w:val="none" w:sz="0" w:space="0" w:color="auto"/>
      </w:divBdr>
    </w:div>
    <w:div w:id="1438215416">
      <w:bodyDiv w:val="1"/>
      <w:marLeft w:val="0"/>
      <w:marRight w:val="0"/>
      <w:marTop w:val="0"/>
      <w:marBottom w:val="0"/>
      <w:divBdr>
        <w:top w:val="none" w:sz="0" w:space="0" w:color="auto"/>
        <w:left w:val="none" w:sz="0" w:space="0" w:color="auto"/>
        <w:bottom w:val="none" w:sz="0" w:space="0" w:color="auto"/>
        <w:right w:val="none" w:sz="0" w:space="0" w:color="auto"/>
      </w:divBdr>
    </w:div>
    <w:div w:id="1463116265">
      <w:bodyDiv w:val="1"/>
      <w:marLeft w:val="0"/>
      <w:marRight w:val="0"/>
      <w:marTop w:val="0"/>
      <w:marBottom w:val="0"/>
      <w:divBdr>
        <w:top w:val="none" w:sz="0" w:space="0" w:color="auto"/>
        <w:left w:val="none" w:sz="0" w:space="0" w:color="auto"/>
        <w:bottom w:val="none" w:sz="0" w:space="0" w:color="auto"/>
        <w:right w:val="none" w:sz="0" w:space="0" w:color="auto"/>
      </w:divBdr>
    </w:div>
    <w:div w:id="1491553897">
      <w:bodyDiv w:val="1"/>
      <w:marLeft w:val="0"/>
      <w:marRight w:val="0"/>
      <w:marTop w:val="0"/>
      <w:marBottom w:val="0"/>
      <w:divBdr>
        <w:top w:val="none" w:sz="0" w:space="0" w:color="auto"/>
        <w:left w:val="none" w:sz="0" w:space="0" w:color="auto"/>
        <w:bottom w:val="none" w:sz="0" w:space="0" w:color="auto"/>
        <w:right w:val="none" w:sz="0" w:space="0" w:color="auto"/>
      </w:divBdr>
    </w:div>
    <w:div w:id="1518352251">
      <w:bodyDiv w:val="1"/>
      <w:marLeft w:val="0"/>
      <w:marRight w:val="0"/>
      <w:marTop w:val="0"/>
      <w:marBottom w:val="0"/>
      <w:divBdr>
        <w:top w:val="none" w:sz="0" w:space="0" w:color="auto"/>
        <w:left w:val="none" w:sz="0" w:space="0" w:color="auto"/>
        <w:bottom w:val="none" w:sz="0" w:space="0" w:color="auto"/>
        <w:right w:val="none" w:sz="0" w:space="0" w:color="auto"/>
      </w:divBdr>
    </w:div>
    <w:div w:id="1522083991">
      <w:bodyDiv w:val="1"/>
      <w:marLeft w:val="0"/>
      <w:marRight w:val="0"/>
      <w:marTop w:val="0"/>
      <w:marBottom w:val="0"/>
      <w:divBdr>
        <w:top w:val="none" w:sz="0" w:space="0" w:color="auto"/>
        <w:left w:val="none" w:sz="0" w:space="0" w:color="auto"/>
        <w:bottom w:val="none" w:sz="0" w:space="0" w:color="auto"/>
        <w:right w:val="none" w:sz="0" w:space="0" w:color="auto"/>
      </w:divBdr>
    </w:div>
    <w:div w:id="1718315307">
      <w:bodyDiv w:val="1"/>
      <w:marLeft w:val="0"/>
      <w:marRight w:val="0"/>
      <w:marTop w:val="0"/>
      <w:marBottom w:val="0"/>
      <w:divBdr>
        <w:top w:val="none" w:sz="0" w:space="0" w:color="auto"/>
        <w:left w:val="none" w:sz="0" w:space="0" w:color="auto"/>
        <w:bottom w:val="none" w:sz="0" w:space="0" w:color="auto"/>
        <w:right w:val="none" w:sz="0" w:space="0" w:color="auto"/>
      </w:divBdr>
    </w:div>
    <w:div w:id="1724786402">
      <w:bodyDiv w:val="1"/>
      <w:marLeft w:val="0"/>
      <w:marRight w:val="0"/>
      <w:marTop w:val="0"/>
      <w:marBottom w:val="0"/>
      <w:divBdr>
        <w:top w:val="none" w:sz="0" w:space="0" w:color="auto"/>
        <w:left w:val="none" w:sz="0" w:space="0" w:color="auto"/>
        <w:bottom w:val="none" w:sz="0" w:space="0" w:color="auto"/>
        <w:right w:val="none" w:sz="0" w:space="0" w:color="auto"/>
      </w:divBdr>
    </w:div>
    <w:div w:id="1833911830">
      <w:bodyDiv w:val="1"/>
      <w:marLeft w:val="0"/>
      <w:marRight w:val="0"/>
      <w:marTop w:val="0"/>
      <w:marBottom w:val="0"/>
      <w:divBdr>
        <w:top w:val="none" w:sz="0" w:space="0" w:color="auto"/>
        <w:left w:val="none" w:sz="0" w:space="0" w:color="auto"/>
        <w:bottom w:val="none" w:sz="0" w:space="0" w:color="auto"/>
        <w:right w:val="none" w:sz="0" w:space="0" w:color="auto"/>
      </w:divBdr>
    </w:div>
    <w:div w:id="1843544842">
      <w:bodyDiv w:val="1"/>
      <w:marLeft w:val="0"/>
      <w:marRight w:val="0"/>
      <w:marTop w:val="0"/>
      <w:marBottom w:val="0"/>
      <w:divBdr>
        <w:top w:val="none" w:sz="0" w:space="0" w:color="auto"/>
        <w:left w:val="none" w:sz="0" w:space="0" w:color="auto"/>
        <w:bottom w:val="none" w:sz="0" w:space="0" w:color="auto"/>
        <w:right w:val="none" w:sz="0" w:space="0" w:color="auto"/>
      </w:divBdr>
    </w:div>
    <w:div w:id="1975525901">
      <w:bodyDiv w:val="1"/>
      <w:marLeft w:val="0"/>
      <w:marRight w:val="0"/>
      <w:marTop w:val="0"/>
      <w:marBottom w:val="0"/>
      <w:divBdr>
        <w:top w:val="none" w:sz="0" w:space="0" w:color="auto"/>
        <w:left w:val="none" w:sz="0" w:space="0" w:color="auto"/>
        <w:bottom w:val="none" w:sz="0" w:space="0" w:color="auto"/>
        <w:right w:val="none" w:sz="0" w:space="0" w:color="auto"/>
      </w:divBdr>
    </w:div>
    <w:div w:id="2130125643">
      <w:bodyDiv w:val="1"/>
      <w:marLeft w:val="0"/>
      <w:marRight w:val="0"/>
      <w:marTop w:val="0"/>
      <w:marBottom w:val="0"/>
      <w:divBdr>
        <w:top w:val="none" w:sz="0" w:space="0" w:color="auto"/>
        <w:left w:val="none" w:sz="0" w:space="0" w:color="auto"/>
        <w:bottom w:val="none" w:sz="0" w:space="0" w:color="auto"/>
        <w:right w:val="none" w:sz="0" w:space="0" w:color="auto"/>
      </w:divBdr>
    </w:div>
    <w:div w:id="21406812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BWVW825Yd8hanrml675V0oKpoKw==">AMUW2mX7CSw/xd7Pzz0mRTu79tuUhPOdInKpwio46KscQ/7dS/vS2G0nw1DT+AR4xsM58Hpq5yCUfQxm6YRntVHc0uPpottcUWGIo4ZI3h+uL5Z6Jenc888=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206</TotalTime>
  <Pages>8</Pages>
  <Words>2757</Words>
  <Characters>14888</Characters>
  <Application>Microsoft Office Word</Application>
  <DocSecurity>0</DocSecurity>
  <Lines>124</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wludarski</dc:creator>
  <cp:keywords/>
  <cp:lastModifiedBy>Mateus Augusto Almeida Martins</cp:lastModifiedBy>
  <cp:revision>56</cp:revision>
  <dcterms:created xsi:type="dcterms:W3CDTF">2025-03-27T15:21:00Z</dcterms:created>
  <dcterms:modified xsi:type="dcterms:W3CDTF">2025-04-05T15:43:00Z</dcterms:modified>
</cp:coreProperties>
</file>