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35A98" w14:textId="10011838" w:rsidR="004146C5" w:rsidRPr="004146C5" w:rsidRDefault="004146C5" w:rsidP="004146C5">
      <w:pPr>
        <w:spacing w:after="0" w:line="240" w:lineRule="auto"/>
        <w:jc w:val="center"/>
        <w:rPr>
          <w:rFonts w:ascii="Arial" w:eastAsia="Arial" w:hAnsi="Arial" w:cs="Arial"/>
          <w:b/>
          <w:sz w:val="24"/>
          <w:szCs w:val="24"/>
        </w:rPr>
      </w:pPr>
      <w:r w:rsidRPr="004146C5">
        <w:rPr>
          <w:rFonts w:ascii="Arial" w:hAnsi="Arial" w:cs="Arial"/>
          <w:b/>
          <w:bCs/>
          <w:sz w:val="24"/>
          <w:szCs w:val="24"/>
          <w:lang w:eastAsia="en-US"/>
          <w14:ligatures w14:val="standardContextual"/>
        </w:rPr>
        <w:t>A questão étnico-racial no Ensino de Geografia do ensino superior: um estudo sobre a disciplina Sociedade, Espaço e Etnia da UERJ/FFP</w:t>
      </w:r>
    </w:p>
    <w:p w14:paraId="7F2821C7" w14:textId="265A4C06" w:rsidR="003F295A" w:rsidRDefault="003F295A" w:rsidP="003F295A">
      <w:pPr>
        <w:spacing w:after="0" w:line="240" w:lineRule="auto"/>
        <w:jc w:val="right"/>
        <w:rPr>
          <w:rFonts w:ascii="Arial" w:eastAsia="Arial" w:hAnsi="Arial" w:cs="Arial"/>
          <w:sz w:val="24"/>
          <w:szCs w:val="24"/>
        </w:rPr>
      </w:pPr>
      <w:r>
        <w:rPr>
          <w:rFonts w:ascii="Arial" w:eastAsia="Arial" w:hAnsi="Arial" w:cs="Arial"/>
          <w:sz w:val="24"/>
          <w:szCs w:val="24"/>
        </w:rPr>
        <w:t>Rammon Vitor de Paula Silva</w:t>
      </w:r>
    </w:p>
    <w:p w14:paraId="7ECFCF5B" w14:textId="1A9D3EB4" w:rsidR="003F295A" w:rsidRDefault="003F295A" w:rsidP="003F295A">
      <w:pPr>
        <w:spacing w:after="0" w:line="240" w:lineRule="auto"/>
        <w:jc w:val="right"/>
        <w:rPr>
          <w:rFonts w:ascii="Arial" w:eastAsia="Arial" w:hAnsi="Arial" w:cs="Arial"/>
          <w:sz w:val="24"/>
          <w:szCs w:val="24"/>
        </w:rPr>
      </w:pPr>
      <w:r>
        <w:rPr>
          <w:rFonts w:ascii="Arial" w:eastAsia="Arial" w:hAnsi="Arial" w:cs="Arial"/>
          <w:sz w:val="24"/>
          <w:szCs w:val="24"/>
        </w:rPr>
        <w:t>UERJ</w:t>
      </w:r>
      <w:r w:rsidR="004146C5">
        <w:rPr>
          <w:rFonts w:ascii="Arial" w:eastAsia="Arial" w:hAnsi="Arial" w:cs="Arial"/>
          <w:sz w:val="24"/>
          <w:szCs w:val="24"/>
        </w:rPr>
        <w:t>/</w:t>
      </w:r>
      <w:r>
        <w:rPr>
          <w:rFonts w:ascii="Arial" w:eastAsia="Arial" w:hAnsi="Arial" w:cs="Arial"/>
          <w:sz w:val="24"/>
          <w:szCs w:val="24"/>
        </w:rPr>
        <w:t>FFP</w:t>
      </w:r>
    </w:p>
    <w:p w14:paraId="120E2EE5" w14:textId="2A34E532" w:rsidR="003F295A" w:rsidRDefault="003F295A" w:rsidP="003F295A">
      <w:pPr>
        <w:spacing w:after="0" w:line="240" w:lineRule="auto"/>
        <w:jc w:val="right"/>
        <w:rPr>
          <w:rFonts w:ascii="Arial" w:eastAsia="Arial" w:hAnsi="Arial" w:cs="Arial"/>
          <w:sz w:val="24"/>
          <w:szCs w:val="24"/>
        </w:rPr>
      </w:pPr>
      <w:hyperlink r:id="rId8" w:history="1">
        <w:r w:rsidRPr="00BC2DDB">
          <w:rPr>
            <w:rStyle w:val="Hyperlink"/>
            <w:rFonts w:ascii="Arial" w:eastAsia="Arial" w:hAnsi="Arial" w:cs="Arial"/>
            <w:sz w:val="24"/>
            <w:szCs w:val="24"/>
          </w:rPr>
          <w:t>r.vitor1999@gmail.com</w:t>
        </w:r>
      </w:hyperlink>
    </w:p>
    <w:p w14:paraId="4E57C1D2" w14:textId="2DB193CA" w:rsidR="003F295A" w:rsidRDefault="003F295A" w:rsidP="003F295A">
      <w:pPr>
        <w:spacing w:after="0" w:line="240" w:lineRule="auto"/>
        <w:jc w:val="right"/>
        <w:rPr>
          <w:rFonts w:ascii="Arial" w:eastAsia="Arial" w:hAnsi="Arial" w:cs="Arial"/>
          <w:sz w:val="24"/>
          <w:szCs w:val="24"/>
        </w:rPr>
      </w:pPr>
      <w:r>
        <w:rPr>
          <w:rFonts w:ascii="Arial" w:eastAsia="Arial" w:hAnsi="Arial" w:cs="Arial"/>
          <w:sz w:val="24"/>
          <w:szCs w:val="24"/>
        </w:rPr>
        <w:t>Gabriel Siqueira Corr</w:t>
      </w:r>
      <w:r w:rsidR="004146C5">
        <w:rPr>
          <w:rFonts w:ascii="Arial" w:eastAsia="Arial" w:hAnsi="Arial" w:cs="Arial"/>
          <w:sz w:val="24"/>
          <w:szCs w:val="24"/>
        </w:rPr>
        <w:t>ê</w:t>
      </w:r>
      <w:r>
        <w:rPr>
          <w:rFonts w:ascii="Arial" w:eastAsia="Arial" w:hAnsi="Arial" w:cs="Arial"/>
          <w:sz w:val="24"/>
          <w:szCs w:val="24"/>
        </w:rPr>
        <w:t>a</w:t>
      </w:r>
    </w:p>
    <w:p w14:paraId="5861CA24" w14:textId="03E051D4" w:rsidR="003F295A" w:rsidRDefault="003F295A" w:rsidP="003F295A">
      <w:pPr>
        <w:spacing w:after="0" w:line="240" w:lineRule="auto"/>
        <w:jc w:val="right"/>
        <w:rPr>
          <w:rFonts w:ascii="Arial" w:eastAsia="Arial" w:hAnsi="Arial" w:cs="Arial"/>
          <w:sz w:val="24"/>
          <w:szCs w:val="24"/>
        </w:rPr>
      </w:pPr>
      <w:r>
        <w:rPr>
          <w:rFonts w:ascii="Arial" w:eastAsia="Arial" w:hAnsi="Arial" w:cs="Arial"/>
          <w:sz w:val="24"/>
          <w:szCs w:val="24"/>
        </w:rPr>
        <w:t>UERJ</w:t>
      </w:r>
      <w:r w:rsidR="004146C5">
        <w:rPr>
          <w:rFonts w:ascii="Arial" w:eastAsia="Arial" w:hAnsi="Arial" w:cs="Arial"/>
          <w:sz w:val="24"/>
          <w:szCs w:val="24"/>
        </w:rPr>
        <w:t>/FFP</w:t>
      </w:r>
    </w:p>
    <w:p w14:paraId="4070776B" w14:textId="770B556B" w:rsidR="004146C5" w:rsidRDefault="00F073C8" w:rsidP="004146C5">
      <w:pPr>
        <w:spacing w:after="0" w:line="240" w:lineRule="auto"/>
        <w:jc w:val="right"/>
        <w:rPr>
          <w:rFonts w:ascii="Arial" w:hAnsi="Arial" w:cs="Arial"/>
          <w:sz w:val="24"/>
          <w:szCs w:val="24"/>
        </w:rPr>
      </w:pPr>
      <w:hyperlink r:id="rId9" w:history="1">
        <w:r w:rsidRPr="00D328D2">
          <w:rPr>
            <w:rStyle w:val="Hyperlink"/>
            <w:rFonts w:ascii="Arial" w:eastAsia="Arial" w:hAnsi="Arial" w:cs="Arial"/>
            <w:sz w:val="24"/>
            <w:szCs w:val="24"/>
          </w:rPr>
          <w:t>gabrielgeo@hotmail.com</w:t>
        </w:r>
        <w:r w:rsidRPr="00D328D2">
          <w:rPr>
            <w:rStyle w:val="Hyperlink"/>
            <w:rFonts w:ascii="Arial" w:hAnsi="Arial" w:cs="Arial"/>
            <w:sz w:val="24"/>
            <w:szCs w:val="24"/>
          </w:rPr>
          <w:t>.br</w:t>
        </w:r>
      </w:hyperlink>
    </w:p>
    <w:p w14:paraId="5640716D" w14:textId="41A4B977" w:rsidR="004D6F9A" w:rsidRPr="003F295A" w:rsidRDefault="00000000" w:rsidP="00F073C8">
      <w:pPr>
        <w:spacing w:before="240" w:after="240"/>
        <w:rPr>
          <w:rFonts w:ascii="Arial" w:eastAsia="Arial" w:hAnsi="Arial" w:cs="Arial"/>
          <w:sz w:val="24"/>
          <w:szCs w:val="24"/>
        </w:rPr>
      </w:pPr>
      <w:r>
        <w:pict w14:anchorId="76CAF811">
          <v:rect id="_x0000_i1025" style="width:0;height:1.5pt" o:hralign="center" o:hrstd="t" o:hr="t" fillcolor="#a0a0a0" stroked="f"/>
        </w:pict>
      </w: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1A188CBD" w14:textId="04E8D6A9" w:rsidR="00C71E09" w:rsidRPr="003F295A" w:rsidRDefault="003F295A" w:rsidP="003F295A">
      <w:pPr>
        <w:spacing w:after="0" w:line="240" w:lineRule="auto"/>
        <w:ind w:firstLine="709"/>
        <w:jc w:val="both"/>
        <w:rPr>
          <w:rFonts w:ascii="Arial" w:hAnsi="Arial" w:cs="Arial"/>
          <w:sz w:val="24"/>
          <w:szCs w:val="24"/>
          <w:lang w:eastAsia="en-US"/>
          <w14:ligatures w14:val="standardContextual"/>
        </w:rPr>
      </w:pPr>
      <w:r w:rsidRPr="003F295A">
        <w:rPr>
          <w:rFonts w:ascii="Arial" w:hAnsi="Arial" w:cs="Arial"/>
          <w:sz w:val="24"/>
          <w:szCs w:val="24"/>
          <w:lang w:eastAsia="en-US"/>
          <w14:ligatures w14:val="standardContextual"/>
        </w:rPr>
        <w:t xml:space="preserve">A lei 10.639/03 tornou obrigatória a inclusão do ensino da História e Cultura afro-brasileira e africana nos currículos escolares, visando combater a invisibilização na formação da sociedade brasileira pelo povo negro, promovendo assim, uma educação antirracista e decolonial. No ensino superior, particularmente na Geografia, sua implementação enfrentou desafios. A disciplina eletiva "Sociedade, Espaço e Etnia", oferecida </w:t>
      </w:r>
      <w:r w:rsidR="004D3EBB">
        <w:rPr>
          <w:rFonts w:ascii="Arial" w:hAnsi="Arial" w:cs="Arial"/>
          <w:sz w:val="24"/>
          <w:szCs w:val="24"/>
          <w:lang w:eastAsia="en-US"/>
          <w14:ligatures w14:val="standardContextual"/>
        </w:rPr>
        <w:t>pelo departamento de Geografia d</w:t>
      </w:r>
      <w:r w:rsidRPr="003F295A">
        <w:rPr>
          <w:rFonts w:ascii="Arial" w:hAnsi="Arial" w:cs="Arial"/>
          <w:sz w:val="24"/>
          <w:szCs w:val="24"/>
          <w:lang w:eastAsia="en-US"/>
          <w14:ligatures w14:val="standardContextual"/>
        </w:rPr>
        <w:t>a UERJ/FFP, representa um estudo de caso significativo dessa inserção. Estruturada a partir da</w:t>
      </w:r>
      <w:r w:rsidR="004D3EBB">
        <w:rPr>
          <w:rFonts w:ascii="Arial" w:hAnsi="Arial" w:cs="Arial"/>
          <w:sz w:val="24"/>
          <w:szCs w:val="24"/>
          <w:lang w:eastAsia="en-US"/>
          <w14:ligatures w14:val="standardContextual"/>
        </w:rPr>
        <w:t xml:space="preserve"> dissertação de mestrado</w:t>
      </w:r>
      <w:r w:rsidRPr="003F295A">
        <w:rPr>
          <w:rFonts w:ascii="Arial" w:hAnsi="Arial" w:cs="Arial"/>
          <w:sz w:val="24"/>
          <w:szCs w:val="24"/>
          <w:lang w:eastAsia="en-US"/>
          <w14:ligatures w14:val="standardContextual"/>
        </w:rPr>
        <w:t xml:space="preserve"> professor Andrelino Campos, essa disciplina abordava as dinâmicas sociais, raciais e espaciais, mesmo que no período ainda o currículo fosse permeado por bibliografias eurocentradas, desta maneira </w:t>
      </w:r>
      <w:r w:rsidR="004D3EBB">
        <w:rPr>
          <w:rFonts w:ascii="Arial" w:hAnsi="Arial" w:cs="Arial"/>
          <w:sz w:val="24"/>
          <w:szCs w:val="24"/>
          <w:lang w:eastAsia="en-US"/>
          <w14:ligatures w14:val="standardContextual"/>
        </w:rPr>
        <w:t xml:space="preserve">interpretamos, a partir de </w:t>
      </w:r>
      <w:r w:rsidRPr="003F295A">
        <w:rPr>
          <w:rFonts w:ascii="Arial" w:hAnsi="Arial" w:cs="Arial"/>
          <w:sz w:val="24"/>
          <w:szCs w:val="24"/>
          <w:lang w:eastAsia="en-US"/>
          <w14:ligatures w14:val="standardContextual"/>
        </w:rPr>
        <w:t>uma reflexão crítica</w:t>
      </w:r>
      <w:r w:rsidR="004D3EBB">
        <w:rPr>
          <w:rFonts w:ascii="Arial" w:hAnsi="Arial" w:cs="Arial"/>
          <w:sz w:val="24"/>
          <w:szCs w:val="24"/>
          <w:lang w:eastAsia="en-US"/>
          <w14:ligatures w14:val="standardContextual"/>
        </w:rPr>
        <w:t>,</w:t>
      </w:r>
      <w:r w:rsidRPr="003F295A">
        <w:rPr>
          <w:rFonts w:ascii="Arial" w:hAnsi="Arial" w:cs="Arial"/>
          <w:sz w:val="24"/>
          <w:szCs w:val="24"/>
          <w:lang w:eastAsia="en-US"/>
          <w14:ligatures w14:val="standardContextual"/>
        </w:rPr>
        <w:t xml:space="preserve"> a relação desta eletiva com a agenda política do Andrelino atrelada ao Movimento Negro Educador. </w:t>
      </w:r>
      <w:r w:rsidR="004D3EBB">
        <w:rPr>
          <w:rFonts w:ascii="Arial" w:hAnsi="Arial" w:cs="Arial"/>
          <w:sz w:val="24"/>
          <w:szCs w:val="24"/>
          <w:lang w:eastAsia="en-US"/>
          <w14:ligatures w14:val="standardContextual"/>
        </w:rPr>
        <w:t xml:space="preserve">Segundo a </w:t>
      </w:r>
      <w:r w:rsidR="004D3EBB" w:rsidRPr="003F295A">
        <w:rPr>
          <w:rFonts w:ascii="Arial" w:hAnsi="Arial" w:cs="Arial"/>
          <w:sz w:val="24"/>
          <w:szCs w:val="24"/>
          <w:lang w:eastAsia="en-US"/>
          <w14:ligatures w14:val="standardContextual"/>
        </w:rPr>
        <w:t>análise</w:t>
      </w:r>
      <w:r w:rsidR="004D3EBB">
        <w:rPr>
          <w:rFonts w:ascii="Arial" w:hAnsi="Arial" w:cs="Arial"/>
          <w:sz w:val="24"/>
          <w:szCs w:val="24"/>
          <w:lang w:eastAsia="en-US"/>
          <w14:ligatures w14:val="standardContextual"/>
        </w:rPr>
        <w:t xml:space="preserve"> de Silva (2024)</w:t>
      </w:r>
      <w:r w:rsidRPr="003F295A">
        <w:rPr>
          <w:rFonts w:ascii="Arial" w:hAnsi="Arial" w:cs="Arial"/>
          <w:sz w:val="24"/>
          <w:szCs w:val="24"/>
          <w:lang w:eastAsia="en-US"/>
          <w14:ligatures w14:val="standardContextual"/>
        </w:rPr>
        <w:t xml:space="preserve"> da ementa curricular </w:t>
      </w:r>
      <w:r w:rsidR="004D3EBB">
        <w:rPr>
          <w:rFonts w:ascii="Arial" w:hAnsi="Arial" w:cs="Arial"/>
          <w:sz w:val="24"/>
          <w:szCs w:val="24"/>
          <w:lang w:eastAsia="en-US"/>
          <w14:ligatures w14:val="standardContextual"/>
        </w:rPr>
        <w:t xml:space="preserve">foi </w:t>
      </w:r>
      <w:r w:rsidRPr="003F295A">
        <w:rPr>
          <w:rFonts w:ascii="Arial" w:hAnsi="Arial" w:cs="Arial"/>
          <w:sz w:val="24"/>
          <w:szCs w:val="24"/>
          <w:lang w:eastAsia="en-US"/>
          <w14:ligatures w14:val="standardContextual"/>
        </w:rPr>
        <w:t>revel</w:t>
      </w:r>
      <w:r w:rsidR="004D3EBB">
        <w:rPr>
          <w:rFonts w:ascii="Arial" w:hAnsi="Arial" w:cs="Arial"/>
          <w:sz w:val="24"/>
          <w:szCs w:val="24"/>
          <w:lang w:eastAsia="en-US"/>
          <w14:ligatures w14:val="standardContextual"/>
        </w:rPr>
        <w:t>ado</w:t>
      </w:r>
      <w:r w:rsidRPr="003F295A">
        <w:rPr>
          <w:rFonts w:ascii="Arial" w:hAnsi="Arial" w:cs="Arial"/>
          <w:sz w:val="24"/>
          <w:szCs w:val="24"/>
          <w:lang w:eastAsia="en-US"/>
          <w14:ligatures w14:val="standardContextual"/>
        </w:rPr>
        <w:t xml:space="preserve"> que o debate étnico-racial estava ausente nas disciplinas obrigatórias, consolidando</w:t>
      </w:r>
      <w:r w:rsidR="0085716F">
        <w:rPr>
          <w:rFonts w:ascii="Arial" w:hAnsi="Arial" w:cs="Arial"/>
          <w:sz w:val="24"/>
          <w:szCs w:val="24"/>
          <w:lang w:eastAsia="en-US"/>
          <w14:ligatures w14:val="standardContextual"/>
        </w:rPr>
        <w:t xml:space="preserve"> </w:t>
      </w:r>
      <w:r w:rsidR="0085716F">
        <w:rPr>
          <w:rFonts w:ascii="Arial" w:hAnsi="Arial" w:cs="Arial"/>
          <w:sz w:val="24"/>
          <w:szCs w:val="24"/>
          <w:lang w:eastAsia="en-US"/>
          <w14:ligatures w14:val="standardContextual"/>
        </w:rPr>
        <w:t>a disciplina eletiva</w:t>
      </w:r>
      <w:r w:rsidRPr="003F295A">
        <w:rPr>
          <w:rFonts w:ascii="Arial" w:hAnsi="Arial" w:cs="Arial"/>
          <w:sz w:val="24"/>
          <w:szCs w:val="24"/>
          <w:lang w:eastAsia="en-US"/>
          <w14:ligatures w14:val="standardContextual"/>
        </w:rPr>
        <w:t xml:space="preserve"> "Sociedade, Espaço e Etnia" como uma exceção pioneira. Seu programa abordava temas como racismo, segregação espacial e violência urbana, articulando diferentes áreas do conhecimento ainda que inicialmente houvesse um foco maior nas questões urbanas atreladas ao trabalho previamente já desenvolvido pelo professor Andrelino em seu Observatório Geográfico do Leste Metropolitano do Rio de Janeiro (OBGEO-LMRJ). A disciplina demonstrou o potencial da Geografia para discutir questões étnico</w:t>
      </w:r>
      <w:r w:rsidR="00E02B04">
        <w:rPr>
          <w:rFonts w:ascii="Arial" w:hAnsi="Arial" w:cs="Arial"/>
          <w:sz w:val="24"/>
          <w:szCs w:val="24"/>
          <w:lang w:eastAsia="en-US"/>
          <w14:ligatures w14:val="standardContextual"/>
        </w:rPr>
        <w:t xml:space="preserve"> </w:t>
      </w:r>
      <w:r w:rsidRPr="003F295A">
        <w:rPr>
          <w:rFonts w:ascii="Arial" w:hAnsi="Arial" w:cs="Arial"/>
          <w:sz w:val="24"/>
          <w:szCs w:val="24"/>
          <w:lang w:eastAsia="en-US"/>
          <w14:ligatures w14:val="standardContextual"/>
        </w:rPr>
        <w:t xml:space="preserve">raciais, ampliando o currículo tradicional e </w:t>
      </w:r>
      <w:r w:rsidR="004D3EBB">
        <w:rPr>
          <w:rFonts w:ascii="Arial" w:hAnsi="Arial" w:cs="Arial"/>
          <w:sz w:val="24"/>
          <w:szCs w:val="24"/>
          <w:lang w:eastAsia="en-US"/>
          <w14:ligatures w14:val="standardContextual"/>
        </w:rPr>
        <w:t xml:space="preserve">analisar </w:t>
      </w:r>
      <w:r w:rsidRPr="003F295A">
        <w:rPr>
          <w:rFonts w:ascii="Arial" w:hAnsi="Arial" w:cs="Arial"/>
          <w:sz w:val="24"/>
          <w:szCs w:val="24"/>
          <w:lang w:eastAsia="en-US"/>
          <w14:ligatures w14:val="standardContextual"/>
        </w:rPr>
        <w:t>a Lei 10.639/03 no ensino superior.</w:t>
      </w:r>
    </w:p>
    <w:p w14:paraId="3ADBE91B" w14:textId="28B14127"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4146C5">
        <w:rPr>
          <w:rFonts w:ascii="Arial" w:eastAsia="Arial" w:hAnsi="Arial" w:cs="Arial"/>
          <w:sz w:val="24"/>
          <w:szCs w:val="24"/>
        </w:rPr>
        <w:t>Ensino de Geografia; Currículo;</w:t>
      </w:r>
      <w:r>
        <w:rPr>
          <w:rFonts w:ascii="Arial" w:eastAsia="Arial" w:hAnsi="Arial" w:cs="Arial"/>
          <w:sz w:val="24"/>
          <w:szCs w:val="24"/>
        </w:rPr>
        <w:t xml:space="preserve"> </w:t>
      </w:r>
      <w:r w:rsidR="00C71E09">
        <w:rPr>
          <w:rFonts w:ascii="Arial" w:eastAsia="Arial" w:hAnsi="Arial" w:cs="Arial"/>
          <w:sz w:val="24"/>
          <w:szCs w:val="24"/>
        </w:rPr>
        <w:t>Educação antirracista</w:t>
      </w:r>
      <w:r>
        <w:rPr>
          <w:rFonts w:ascii="Arial" w:eastAsia="Arial" w:hAnsi="Arial" w:cs="Arial"/>
          <w:sz w:val="24"/>
          <w:szCs w:val="24"/>
        </w:rPr>
        <w:t>.</w:t>
      </w:r>
    </w:p>
    <w:p w14:paraId="218A7E5D" w14:textId="77777777" w:rsidR="00D17C15"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2A9861E2" w14:textId="11067962" w:rsidR="00E02B04" w:rsidRPr="00E02B04" w:rsidRDefault="00E02B04" w:rsidP="00E02B04">
      <w:pPr>
        <w:spacing w:line="240" w:lineRule="auto"/>
        <w:ind w:firstLine="720"/>
        <w:jc w:val="both"/>
        <w:rPr>
          <w:rFonts w:ascii="Arial" w:hAnsi="Arial" w:cs="Arial"/>
          <w:sz w:val="24"/>
          <w:szCs w:val="24"/>
        </w:rPr>
      </w:pPr>
      <w:r>
        <w:rPr>
          <w:rFonts w:ascii="Arial" w:hAnsi="Arial" w:cs="Arial"/>
          <w:sz w:val="24"/>
          <w:szCs w:val="24"/>
          <w:lang w:val="en-US"/>
        </w:rPr>
        <w:t>The l</w:t>
      </w:r>
      <w:r w:rsidRPr="00E02B04">
        <w:rPr>
          <w:rFonts w:ascii="Arial" w:hAnsi="Arial" w:cs="Arial"/>
          <w:sz w:val="24"/>
          <w:szCs w:val="24"/>
          <w:lang w:val="en-US"/>
        </w:rPr>
        <w:t>aw 10.639/03 made the inclusion of Afro-Brazilian and African history and culture in school curricul</w:t>
      </w:r>
      <w:r>
        <w:rPr>
          <w:rFonts w:ascii="Arial" w:hAnsi="Arial" w:cs="Arial"/>
          <w:sz w:val="24"/>
          <w:szCs w:val="24"/>
          <w:lang w:val="en-US"/>
        </w:rPr>
        <w:t>um</w:t>
      </w:r>
      <w:r w:rsidRPr="00E02B04">
        <w:rPr>
          <w:rFonts w:ascii="Arial" w:hAnsi="Arial" w:cs="Arial"/>
          <w:sz w:val="24"/>
          <w:szCs w:val="24"/>
          <w:lang w:val="en-US"/>
        </w:rPr>
        <w:t xml:space="preserve">, aiming to combat the invisibilization of the </w:t>
      </w:r>
      <w:r>
        <w:rPr>
          <w:rFonts w:ascii="Arial" w:hAnsi="Arial" w:cs="Arial"/>
          <w:sz w:val="24"/>
          <w:szCs w:val="24"/>
          <w:lang w:val="en-US"/>
        </w:rPr>
        <w:t>b</w:t>
      </w:r>
      <w:r w:rsidRPr="00E02B04">
        <w:rPr>
          <w:rFonts w:ascii="Arial" w:hAnsi="Arial" w:cs="Arial"/>
          <w:sz w:val="24"/>
          <w:szCs w:val="24"/>
          <w:lang w:val="en-US"/>
        </w:rPr>
        <w:t xml:space="preserve">lack population’s role in </w:t>
      </w:r>
      <w:r>
        <w:rPr>
          <w:rFonts w:ascii="Arial" w:hAnsi="Arial" w:cs="Arial"/>
          <w:sz w:val="24"/>
          <w:szCs w:val="24"/>
          <w:lang w:val="en-US"/>
        </w:rPr>
        <w:t>the formation b</w:t>
      </w:r>
      <w:r w:rsidRPr="00E02B04">
        <w:rPr>
          <w:rFonts w:ascii="Arial" w:hAnsi="Arial" w:cs="Arial"/>
          <w:sz w:val="24"/>
          <w:szCs w:val="24"/>
          <w:lang w:val="en-US"/>
        </w:rPr>
        <w:t>razilian society and to promote anti-racist and decolonial education. In higher education, particularly in Geography, its implementation faced challenges. The elective course</w:t>
      </w:r>
      <w:r>
        <w:rPr>
          <w:rStyle w:val="nfase"/>
          <w:rFonts w:ascii="Arial" w:hAnsi="Arial" w:cs="Arial"/>
          <w:sz w:val="24"/>
          <w:szCs w:val="24"/>
          <w:lang w:val="en-US"/>
        </w:rPr>
        <w:t xml:space="preserve"> “Sociedade,Espaço e Etnia”(</w:t>
      </w:r>
      <w:r w:rsidRPr="00E02B04">
        <w:rPr>
          <w:lang w:val="en-US"/>
        </w:rPr>
        <w:t xml:space="preserve"> </w:t>
      </w:r>
      <w:r w:rsidRPr="00E02B04">
        <w:rPr>
          <w:rFonts w:ascii="Arial" w:hAnsi="Arial" w:cs="Arial"/>
          <w:sz w:val="24"/>
          <w:szCs w:val="24"/>
          <w:lang w:val="en-US"/>
        </w:rPr>
        <w:t>Society, Space, and Ethnicity</w:t>
      </w:r>
      <w:r w:rsidRPr="00E02B04">
        <w:rPr>
          <w:rFonts w:ascii="Arial" w:hAnsi="Arial" w:cs="Arial"/>
          <w:i/>
          <w:iCs/>
          <w:sz w:val="24"/>
          <w:szCs w:val="24"/>
          <w:lang w:val="en-US"/>
        </w:rPr>
        <w:t>)</w:t>
      </w:r>
      <w:r w:rsidRPr="00E02B04">
        <w:rPr>
          <w:rFonts w:ascii="Arial" w:hAnsi="Arial" w:cs="Arial"/>
          <w:sz w:val="24"/>
          <w:szCs w:val="24"/>
          <w:lang w:val="en-US"/>
        </w:rPr>
        <w:t xml:space="preserve">, offered by the Department of Geography at UERJ/FFP, represents a significant case study of this inclusion. Structured around the master's </w:t>
      </w:r>
      <w:r w:rsidRPr="00E02B04">
        <w:rPr>
          <w:rFonts w:ascii="Arial" w:hAnsi="Arial" w:cs="Arial"/>
          <w:sz w:val="24"/>
          <w:szCs w:val="24"/>
          <w:lang w:val="en-US"/>
        </w:rPr>
        <w:lastRenderedPageBreak/>
        <w:t xml:space="preserve">dissertation of Professor Andrelino Campos, this course addressed social, racial, and spatial dynamics, even though the curriculum at the time was still largely shaped by Eurocentric bibliographies. Through a critical reflection, we interpret the relationship between this elective course and Andrelino’s political agenda, closely linked to the </w:t>
      </w:r>
      <w:r>
        <w:rPr>
          <w:rFonts w:ascii="Arial" w:hAnsi="Arial" w:cs="Arial"/>
          <w:sz w:val="24"/>
          <w:szCs w:val="24"/>
          <w:lang w:val="en-US"/>
        </w:rPr>
        <w:t>“</w:t>
      </w:r>
      <w:r w:rsidRPr="00E02B04">
        <w:rPr>
          <w:rStyle w:val="nfase"/>
          <w:rFonts w:ascii="Arial" w:hAnsi="Arial" w:cs="Arial"/>
          <w:sz w:val="24"/>
          <w:szCs w:val="24"/>
          <w:lang w:val="en-US"/>
        </w:rPr>
        <w:t>Movimento Negro Educador</w:t>
      </w:r>
      <w:r>
        <w:rPr>
          <w:rStyle w:val="nfase"/>
          <w:rFonts w:ascii="Arial" w:hAnsi="Arial" w:cs="Arial"/>
          <w:sz w:val="24"/>
          <w:szCs w:val="24"/>
          <w:lang w:val="en-US"/>
        </w:rPr>
        <w:t>”</w:t>
      </w:r>
      <w:r w:rsidRPr="00E02B04">
        <w:rPr>
          <w:rFonts w:ascii="Arial" w:hAnsi="Arial" w:cs="Arial"/>
          <w:sz w:val="24"/>
          <w:szCs w:val="24"/>
          <w:lang w:val="en-US"/>
        </w:rPr>
        <w:t xml:space="preserve"> (Black Educator Movement). According to Silva’s (2024) analysis of the course syllabus, ethnic-racial debates were absent from mandatory courses, positioning </w:t>
      </w:r>
      <w:r w:rsidRPr="00E02B04">
        <w:rPr>
          <w:rStyle w:val="nfase"/>
          <w:rFonts w:ascii="Arial" w:hAnsi="Arial" w:cs="Arial"/>
          <w:sz w:val="24"/>
          <w:szCs w:val="24"/>
          <w:lang w:val="en-US"/>
        </w:rPr>
        <w:t>Society, Space, and Ethnicity</w:t>
      </w:r>
      <w:r w:rsidRPr="00E02B04">
        <w:rPr>
          <w:rFonts w:ascii="Arial" w:hAnsi="Arial" w:cs="Arial"/>
          <w:sz w:val="24"/>
          <w:szCs w:val="24"/>
          <w:lang w:val="en-US"/>
        </w:rPr>
        <w:t xml:space="preserve"> as a pioneering exception. Its program covered topics such as racism, spatial segregation, and urban violence, integrating different fields of knowledge, even though its initial focus was on urban issues connected to Andrelino’s prior work at the </w:t>
      </w:r>
      <w:r>
        <w:rPr>
          <w:rFonts w:ascii="Arial" w:hAnsi="Arial" w:cs="Arial"/>
          <w:sz w:val="24"/>
          <w:szCs w:val="24"/>
          <w:lang w:val="en-US"/>
        </w:rPr>
        <w:t>“</w:t>
      </w:r>
      <w:r w:rsidRPr="00E02B04">
        <w:rPr>
          <w:rStyle w:val="nfase"/>
          <w:rFonts w:ascii="Arial" w:hAnsi="Arial" w:cs="Arial"/>
          <w:sz w:val="24"/>
          <w:szCs w:val="24"/>
          <w:lang w:val="en-US"/>
        </w:rPr>
        <w:t>Observatório Geográfico do Leste Metropolitano do Rio de Janeiro</w:t>
      </w:r>
      <w:r>
        <w:rPr>
          <w:rStyle w:val="nfase"/>
          <w:rFonts w:ascii="Arial" w:hAnsi="Arial" w:cs="Arial"/>
          <w:sz w:val="24"/>
          <w:szCs w:val="24"/>
          <w:lang w:val="en-US"/>
        </w:rPr>
        <w:t>”</w:t>
      </w:r>
      <w:r w:rsidRPr="00E02B04">
        <w:rPr>
          <w:rFonts w:ascii="Arial" w:hAnsi="Arial" w:cs="Arial"/>
          <w:sz w:val="24"/>
          <w:szCs w:val="24"/>
          <w:lang w:val="en-US"/>
        </w:rPr>
        <w:t xml:space="preserve"> (</w:t>
      </w:r>
      <w:r w:rsidRPr="00E02B04">
        <w:rPr>
          <w:rFonts w:ascii="Arial" w:hAnsi="Arial" w:cs="Arial"/>
          <w:sz w:val="24"/>
          <w:szCs w:val="24"/>
          <w:lang w:val="en"/>
        </w:rPr>
        <w:t>Geographic Observatory of the Eastern Metropolitan Region of Rio de Janeiro</w:t>
      </w:r>
      <w:r>
        <w:rPr>
          <w:rFonts w:ascii="Arial" w:hAnsi="Arial" w:cs="Arial"/>
          <w:sz w:val="24"/>
          <w:szCs w:val="24"/>
          <w:lang w:val="en-US"/>
        </w:rPr>
        <w:t>/</w:t>
      </w:r>
      <w:r w:rsidRPr="00E02B04">
        <w:rPr>
          <w:rFonts w:ascii="Arial" w:hAnsi="Arial" w:cs="Arial"/>
          <w:sz w:val="24"/>
          <w:szCs w:val="24"/>
          <w:lang w:val="en-US"/>
        </w:rPr>
        <w:t>OBGEO-LMRJ). The course demonstrated Geography’s potential to engage with ethnic-racial issues, expanding the traditional curriculum and providing an opportunity to analyze the application of Law 10.639/03 in higher education.</w:t>
      </w:r>
    </w:p>
    <w:p w14:paraId="4A68C61A" w14:textId="1C0ADA74" w:rsidR="004146C5" w:rsidRPr="004146C5" w:rsidRDefault="00D17C15" w:rsidP="004146C5">
      <w:pPr>
        <w:spacing w:before="240" w:after="240" w:line="24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Geography</w:t>
      </w:r>
      <w:r w:rsidR="004146C5">
        <w:rPr>
          <w:rFonts w:ascii="Arial" w:eastAsia="Arial" w:hAnsi="Arial" w:cs="Arial"/>
          <w:sz w:val="24"/>
          <w:szCs w:val="24"/>
          <w:lang w:val="en-US"/>
        </w:rPr>
        <w:t xml:space="preserve"> teaching</w:t>
      </w:r>
      <w:r w:rsidRPr="00C65BB3">
        <w:rPr>
          <w:rFonts w:ascii="Arial" w:eastAsia="Arial" w:hAnsi="Arial" w:cs="Arial"/>
          <w:sz w:val="24"/>
          <w:szCs w:val="24"/>
          <w:lang w:val="en-US"/>
        </w:rPr>
        <w:t>;</w:t>
      </w:r>
      <w:r w:rsidR="004146C5">
        <w:rPr>
          <w:rFonts w:ascii="Arial" w:eastAsia="Arial" w:hAnsi="Arial" w:cs="Arial"/>
          <w:sz w:val="24"/>
          <w:szCs w:val="24"/>
          <w:lang w:val="en-US"/>
        </w:rPr>
        <w:t xml:space="preserve"> </w:t>
      </w:r>
      <w:r w:rsidR="004146C5">
        <w:rPr>
          <w:rFonts w:ascii="Arial" w:eastAsia="Arial" w:hAnsi="Arial" w:cs="Arial"/>
          <w:sz w:val="24"/>
          <w:szCs w:val="24"/>
          <w:lang w:val="en"/>
        </w:rPr>
        <w:t>C</w:t>
      </w:r>
      <w:r w:rsidR="004146C5" w:rsidRPr="004146C5">
        <w:rPr>
          <w:rFonts w:ascii="Arial" w:eastAsia="Arial" w:hAnsi="Arial" w:cs="Arial"/>
          <w:sz w:val="24"/>
          <w:szCs w:val="24"/>
          <w:lang w:val="en"/>
        </w:rPr>
        <w:t xml:space="preserve">urriculum; Anti-racist </w:t>
      </w:r>
      <w:r w:rsidR="004146C5">
        <w:rPr>
          <w:rFonts w:ascii="Arial" w:eastAsia="Arial" w:hAnsi="Arial" w:cs="Arial"/>
          <w:sz w:val="24"/>
          <w:szCs w:val="24"/>
          <w:lang w:val="en"/>
        </w:rPr>
        <w:t>e</w:t>
      </w:r>
      <w:r w:rsidR="004146C5" w:rsidRPr="004146C5">
        <w:rPr>
          <w:rFonts w:ascii="Arial" w:eastAsia="Arial" w:hAnsi="Arial" w:cs="Arial"/>
          <w:sz w:val="24"/>
          <w:szCs w:val="24"/>
          <w:lang w:val="en"/>
        </w:rPr>
        <w:t>ducation.</w:t>
      </w:r>
    </w:p>
    <w:p w14:paraId="7EB62123" w14:textId="3084A737" w:rsidR="00D17C15" w:rsidRPr="004146C5" w:rsidRDefault="00000000" w:rsidP="00960A71">
      <w:pPr>
        <w:spacing w:before="240" w:after="240" w:line="240" w:lineRule="auto"/>
        <w:jc w:val="both"/>
        <w:rPr>
          <w:rFonts w:ascii="Arial" w:eastAsia="Arial" w:hAnsi="Arial" w:cs="Arial"/>
          <w:sz w:val="24"/>
          <w:szCs w:val="24"/>
          <w:lang w:val="en-US"/>
        </w:rPr>
      </w:pPr>
      <w:r>
        <w:pict w14:anchorId="639B9671">
          <v:rect id="_x0000_i1026" style="width:0;height:1.5pt" o:hralign="center" o:hrstd="t" o:hr="t" fillcolor="#a0a0a0" stroked="f"/>
        </w:pict>
      </w:r>
    </w:p>
    <w:p w14:paraId="2C223F97" w14:textId="77777777" w:rsidR="00C71E09" w:rsidRPr="004146C5" w:rsidRDefault="00C71E09" w:rsidP="00D17C15">
      <w:pPr>
        <w:pStyle w:val="Ttulo2"/>
        <w:keepNext w:val="0"/>
        <w:keepLines w:val="0"/>
        <w:jc w:val="both"/>
        <w:rPr>
          <w:rFonts w:ascii="Arial" w:eastAsia="Arial" w:hAnsi="Arial" w:cs="Arial"/>
          <w:sz w:val="24"/>
          <w:szCs w:val="24"/>
          <w:lang w:val="en-US"/>
        </w:rPr>
      </w:pPr>
      <w:bookmarkStart w:id="0" w:name="_ozfxted4ubl5" w:colFirst="0" w:colLast="0"/>
      <w:bookmarkEnd w:id="0"/>
    </w:p>
    <w:p w14:paraId="38EE51B5"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29C15C08"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79F4591F"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2E0BFFA3"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1D5ACFFB"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3FE999C3"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p w14:paraId="0C496597" w14:textId="77777777" w:rsidR="00222B90" w:rsidRPr="004146C5" w:rsidRDefault="00222B90">
      <w:pPr>
        <w:spacing w:before="200" w:after="200" w:line="360" w:lineRule="auto"/>
        <w:jc w:val="both"/>
        <w:rPr>
          <w:rFonts w:ascii="Times New Roman" w:eastAsia="Times New Roman" w:hAnsi="Times New Roman" w:cs="Times New Roman"/>
          <w:sz w:val="24"/>
          <w:szCs w:val="24"/>
          <w:lang w:val="en-US"/>
        </w:rPr>
      </w:pPr>
    </w:p>
    <w:sectPr w:rsidR="00222B90" w:rsidRPr="004146C5" w:rsidSect="002D77C0">
      <w:headerReference w:type="even" r:id="rId10"/>
      <w:headerReference w:type="default" r:id="rId11"/>
      <w:footerReference w:type="default" r:id="rId12"/>
      <w:headerReference w:type="first" r:id="rId13"/>
      <w:footerReference w:type="first" r:id="rId14"/>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AB100" w14:textId="77777777" w:rsidR="00074B36" w:rsidRDefault="00074B36">
      <w:pPr>
        <w:spacing w:after="0" w:line="240" w:lineRule="auto"/>
      </w:pPr>
      <w:r>
        <w:separator/>
      </w:r>
    </w:p>
  </w:endnote>
  <w:endnote w:type="continuationSeparator" w:id="0">
    <w:p w14:paraId="71A7531E" w14:textId="77777777" w:rsidR="00074B36" w:rsidRDefault="00074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918F8" w14:textId="77777777" w:rsidR="00074B36" w:rsidRDefault="00074B36">
      <w:pPr>
        <w:spacing w:after="0" w:line="240" w:lineRule="auto"/>
      </w:pPr>
      <w:r>
        <w:separator/>
      </w:r>
    </w:p>
  </w:footnote>
  <w:footnote w:type="continuationSeparator" w:id="0">
    <w:p w14:paraId="4DC4036A" w14:textId="77777777" w:rsidR="00074B36" w:rsidRDefault="00074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062C11"/>
    <w:rsid w:val="00074B36"/>
    <w:rsid w:val="00151EC1"/>
    <w:rsid w:val="00173068"/>
    <w:rsid w:val="001F7DBA"/>
    <w:rsid w:val="00222B90"/>
    <w:rsid w:val="00227EA7"/>
    <w:rsid w:val="00234A7D"/>
    <w:rsid w:val="002D77C0"/>
    <w:rsid w:val="00361EC4"/>
    <w:rsid w:val="003F295A"/>
    <w:rsid w:val="004146C5"/>
    <w:rsid w:val="00462D73"/>
    <w:rsid w:val="004D3EBB"/>
    <w:rsid w:val="004D6F9A"/>
    <w:rsid w:val="0051116C"/>
    <w:rsid w:val="0051538A"/>
    <w:rsid w:val="00535490"/>
    <w:rsid w:val="00584773"/>
    <w:rsid w:val="005D6986"/>
    <w:rsid w:val="0062011C"/>
    <w:rsid w:val="006C668C"/>
    <w:rsid w:val="0072597F"/>
    <w:rsid w:val="00772AC2"/>
    <w:rsid w:val="00814DA0"/>
    <w:rsid w:val="00845E47"/>
    <w:rsid w:val="0085716F"/>
    <w:rsid w:val="008D01C0"/>
    <w:rsid w:val="008F1B39"/>
    <w:rsid w:val="009528FD"/>
    <w:rsid w:val="00960A71"/>
    <w:rsid w:val="009D3B2D"/>
    <w:rsid w:val="00C21CAE"/>
    <w:rsid w:val="00C71E09"/>
    <w:rsid w:val="00D17C15"/>
    <w:rsid w:val="00D732BA"/>
    <w:rsid w:val="00DA40A2"/>
    <w:rsid w:val="00E02B04"/>
    <w:rsid w:val="00EA5E3D"/>
    <w:rsid w:val="00EE48FF"/>
    <w:rsid w:val="00EF27BE"/>
    <w:rsid w:val="00F0033D"/>
    <w:rsid w:val="00F073C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 w:type="character" w:styleId="MenoPendente">
    <w:name w:val="Unresolved Mention"/>
    <w:basedOn w:val="Fontepargpadro"/>
    <w:uiPriority w:val="99"/>
    <w:semiHidden/>
    <w:unhideWhenUsed/>
    <w:rsid w:val="003F295A"/>
    <w:rPr>
      <w:color w:val="605E5C"/>
      <w:shd w:val="clear" w:color="auto" w:fill="E1DFDD"/>
    </w:rPr>
  </w:style>
  <w:style w:type="paragraph" w:styleId="Pr-formataoHTML">
    <w:name w:val="HTML Preformatted"/>
    <w:basedOn w:val="Normal"/>
    <w:link w:val="Pr-formataoHTMLChar"/>
    <w:uiPriority w:val="99"/>
    <w:semiHidden/>
    <w:unhideWhenUsed/>
    <w:rsid w:val="004146C5"/>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4146C5"/>
    <w:rPr>
      <w:rFonts w:ascii="Consolas" w:hAnsi="Consolas"/>
      <w:sz w:val="20"/>
      <w:szCs w:val="20"/>
    </w:rPr>
  </w:style>
  <w:style w:type="character" w:styleId="nfase">
    <w:name w:val="Emphasis"/>
    <w:basedOn w:val="Fontepargpadro"/>
    <w:uiPriority w:val="20"/>
    <w:qFormat/>
    <w:rsid w:val="00E02B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9337">
      <w:bodyDiv w:val="1"/>
      <w:marLeft w:val="0"/>
      <w:marRight w:val="0"/>
      <w:marTop w:val="0"/>
      <w:marBottom w:val="0"/>
      <w:divBdr>
        <w:top w:val="none" w:sz="0" w:space="0" w:color="auto"/>
        <w:left w:val="none" w:sz="0" w:space="0" w:color="auto"/>
        <w:bottom w:val="none" w:sz="0" w:space="0" w:color="auto"/>
        <w:right w:val="none" w:sz="0" w:space="0" w:color="auto"/>
      </w:divBdr>
      <w:divsChild>
        <w:div w:id="1473866590">
          <w:marLeft w:val="0"/>
          <w:marRight w:val="0"/>
          <w:marTop w:val="0"/>
          <w:marBottom w:val="0"/>
          <w:divBdr>
            <w:top w:val="none" w:sz="0" w:space="0" w:color="auto"/>
            <w:left w:val="none" w:sz="0" w:space="0" w:color="auto"/>
            <w:bottom w:val="none" w:sz="0" w:space="0" w:color="auto"/>
            <w:right w:val="none" w:sz="0" w:space="0" w:color="auto"/>
          </w:divBdr>
        </w:div>
      </w:divsChild>
    </w:div>
    <w:div w:id="267197090">
      <w:bodyDiv w:val="1"/>
      <w:marLeft w:val="0"/>
      <w:marRight w:val="0"/>
      <w:marTop w:val="0"/>
      <w:marBottom w:val="0"/>
      <w:divBdr>
        <w:top w:val="none" w:sz="0" w:space="0" w:color="auto"/>
        <w:left w:val="none" w:sz="0" w:space="0" w:color="auto"/>
        <w:bottom w:val="none" w:sz="0" w:space="0" w:color="auto"/>
        <w:right w:val="none" w:sz="0" w:space="0" w:color="auto"/>
      </w:divBdr>
    </w:div>
    <w:div w:id="840850941">
      <w:bodyDiv w:val="1"/>
      <w:marLeft w:val="0"/>
      <w:marRight w:val="0"/>
      <w:marTop w:val="0"/>
      <w:marBottom w:val="0"/>
      <w:divBdr>
        <w:top w:val="none" w:sz="0" w:space="0" w:color="auto"/>
        <w:left w:val="none" w:sz="0" w:space="0" w:color="auto"/>
        <w:bottom w:val="none" w:sz="0" w:space="0" w:color="auto"/>
        <w:right w:val="none" w:sz="0" w:space="0" w:color="auto"/>
      </w:divBdr>
      <w:divsChild>
        <w:div w:id="1911769366">
          <w:marLeft w:val="0"/>
          <w:marRight w:val="0"/>
          <w:marTop w:val="0"/>
          <w:marBottom w:val="0"/>
          <w:divBdr>
            <w:top w:val="none" w:sz="0" w:space="0" w:color="auto"/>
            <w:left w:val="none" w:sz="0" w:space="0" w:color="auto"/>
            <w:bottom w:val="none" w:sz="0" w:space="0" w:color="auto"/>
            <w:right w:val="none" w:sz="0" w:space="0" w:color="auto"/>
          </w:divBdr>
        </w:div>
      </w:divsChild>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73908263">
      <w:bodyDiv w:val="1"/>
      <w:marLeft w:val="0"/>
      <w:marRight w:val="0"/>
      <w:marTop w:val="0"/>
      <w:marBottom w:val="0"/>
      <w:divBdr>
        <w:top w:val="none" w:sz="0" w:space="0" w:color="auto"/>
        <w:left w:val="none" w:sz="0" w:space="0" w:color="auto"/>
        <w:bottom w:val="none" w:sz="0" w:space="0" w:color="auto"/>
        <w:right w:val="none" w:sz="0" w:space="0" w:color="auto"/>
      </w:divBdr>
    </w:div>
    <w:div w:id="1461336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vitor1999@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abrielgeo@hotmail.com.br"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613</Words>
  <Characters>3313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Rammon Vitor</cp:lastModifiedBy>
  <cp:revision>4</cp:revision>
  <dcterms:created xsi:type="dcterms:W3CDTF">2025-03-31T13:02:00Z</dcterms:created>
  <dcterms:modified xsi:type="dcterms:W3CDTF">2025-04-01T17:49:00Z</dcterms:modified>
</cp:coreProperties>
</file>