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AF0581" w14:textId="40E44773" w:rsidR="00D17C15" w:rsidRPr="00334164" w:rsidRDefault="00D17C15" w:rsidP="00D17C15">
      <w:pPr>
        <w:spacing w:before="240" w:after="240"/>
        <w:jc w:val="both"/>
        <w:rPr>
          <w:rFonts w:ascii="Georgia" w:eastAsia="Arial" w:hAnsi="Georgia" w:cs="Arial"/>
          <w:b/>
          <w:bCs/>
          <w:sz w:val="24"/>
          <w:szCs w:val="24"/>
        </w:rPr>
      </w:pPr>
      <w:bookmarkStart w:id="0" w:name="_Hlk194831460"/>
      <w:r w:rsidRPr="00334164">
        <w:rPr>
          <w:rFonts w:ascii="Georgia" w:eastAsia="Arial" w:hAnsi="Georgia" w:cs="Arial"/>
          <w:b/>
          <w:sz w:val="24"/>
          <w:szCs w:val="24"/>
        </w:rPr>
        <w:t>Título:</w:t>
      </w:r>
      <w:r w:rsidR="0023277C" w:rsidRPr="00334164">
        <w:rPr>
          <w:rFonts w:ascii="Georgia" w:eastAsia="Arial" w:hAnsi="Georgia" w:cs="Arial"/>
          <w:b/>
          <w:sz w:val="24"/>
          <w:szCs w:val="24"/>
        </w:rPr>
        <w:t xml:space="preserve"> </w:t>
      </w:r>
      <w:bookmarkStart w:id="1" w:name="_Hlk194831598"/>
      <w:r w:rsidR="00B775BB">
        <w:rPr>
          <w:rFonts w:ascii="Georgia" w:eastAsia="Arial" w:hAnsi="Georgia" w:cs="Arial"/>
          <w:b/>
          <w:sz w:val="24"/>
          <w:szCs w:val="24"/>
        </w:rPr>
        <w:t>Confluências Geo-históricas: p</w:t>
      </w:r>
      <w:r w:rsidR="001355A8" w:rsidRPr="00334164">
        <w:rPr>
          <w:rFonts w:ascii="Georgia" w:eastAsia="Arial" w:hAnsi="Georgia" w:cs="Arial"/>
          <w:b/>
          <w:bCs/>
          <w:sz w:val="24"/>
          <w:szCs w:val="24"/>
        </w:rPr>
        <w:t>ercursos de memórias negras em Niterói</w:t>
      </w:r>
    </w:p>
    <w:bookmarkEnd w:id="1"/>
    <w:p w14:paraId="0C071A59" w14:textId="4B345A38" w:rsidR="001355A8" w:rsidRPr="00334164" w:rsidRDefault="00D17C15" w:rsidP="00D17C15">
      <w:pPr>
        <w:spacing w:before="240" w:after="240"/>
        <w:jc w:val="both"/>
        <w:rPr>
          <w:rFonts w:ascii="Georgia" w:eastAsia="Arial" w:hAnsi="Georgia" w:cs="Arial"/>
          <w:b/>
          <w:sz w:val="24"/>
          <w:szCs w:val="24"/>
        </w:rPr>
      </w:pPr>
      <w:r w:rsidRPr="00334164">
        <w:rPr>
          <w:rFonts w:ascii="Georgia" w:eastAsia="Arial" w:hAnsi="Georgia" w:cs="Arial"/>
          <w:b/>
          <w:sz w:val="24"/>
          <w:szCs w:val="24"/>
        </w:rPr>
        <w:t>Autor:</w:t>
      </w:r>
      <w:r w:rsidR="0023277C" w:rsidRPr="00334164">
        <w:rPr>
          <w:rFonts w:ascii="Georgia" w:eastAsia="Arial" w:hAnsi="Georgia" w:cs="Arial"/>
          <w:b/>
          <w:sz w:val="24"/>
          <w:szCs w:val="24"/>
        </w:rPr>
        <w:t xml:space="preserve"> </w:t>
      </w:r>
      <w:r w:rsidR="001355A8" w:rsidRPr="00334164">
        <w:rPr>
          <w:rFonts w:ascii="Georgia" w:eastAsia="Arial" w:hAnsi="Georgia" w:cs="Arial"/>
          <w:b/>
          <w:sz w:val="24"/>
          <w:szCs w:val="24"/>
        </w:rPr>
        <w:t xml:space="preserve">Simone Antunes Ferreira – Doutoranda em Geografia – UFF. E-mail: </w:t>
      </w:r>
      <w:hyperlink r:id="rId8" w:history="1">
        <w:r w:rsidR="001355A8" w:rsidRPr="00334164">
          <w:rPr>
            <w:rStyle w:val="Hyperlink"/>
            <w:rFonts w:ascii="Georgia" w:eastAsia="Arial" w:hAnsi="Georgia" w:cs="Arial"/>
            <w:b/>
            <w:sz w:val="24"/>
            <w:szCs w:val="24"/>
          </w:rPr>
          <w:t>profgeo.simoneaf@gmail.com</w:t>
        </w:r>
      </w:hyperlink>
    </w:p>
    <w:p w14:paraId="79731BB9" w14:textId="48576610" w:rsidR="00D17C15" w:rsidRPr="00334164" w:rsidRDefault="00133F46" w:rsidP="00D17C15">
      <w:pPr>
        <w:spacing w:before="240" w:after="240"/>
        <w:jc w:val="both"/>
        <w:rPr>
          <w:rFonts w:ascii="Georgia" w:eastAsia="Arial" w:hAnsi="Georgia" w:cs="Arial"/>
          <w:sz w:val="24"/>
          <w:szCs w:val="24"/>
        </w:rPr>
      </w:pPr>
      <w:r>
        <w:rPr>
          <w:rFonts w:ascii="Georgia" w:hAnsi="Georgia"/>
        </w:rPr>
        <w:pict w14:anchorId="6BDB3661">
          <v:rect id="_x0000_i1025" style="width:0;height:1.5pt" o:hralign="center" o:hrstd="t" o:hr="t" fillcolor="#a0a0a0" stroked="f"/>
        </w:pict>
      </w:r>
    </w:p>
    <w:p w14:paraId="7E14C841" w14:textId="77777777" w:rsidR="00D17C15" w:rsidRPr="00334164" w:rsidRDefault="00D17C15" w:rsidP="00D17C15">
      <w:pPr>
        <w:spacing w:before="240" w:after="240" w:line="360" w:lineRule="auto"/>
        <w:jc w:val="both"/>
        <w:rPr>
          <w:rFonts w:ascii="Georgia" w:eastAsia="Arial" w:hAnsi="Georgia" w:cs="Arial"/>
          <w:b/>
          <w:sz w:val="24"/>
          <w:szCs w:val="24"/>
        </w:rPr>
      </w:pPr>
      <w:r w:rsidRPr="00334164">
        <w:rPr>
          <w:rFonts w:ascii="Georgia" w:eastAsia="Arial" w:hAnsi="Georgia" w:cs="Arial"/>
          <w:b/>
          <w:sz w:val="24"/>
          <w:szCs w:val="24"/>
        </w:rPr>
        <w:t>Resumo</w:t>
      </w:r>
    </w:p>
    <w:p w14:paraId="1E7A790F" w14:textId="051D86BA" w:rsidR="001059A6" w:rsidRPr="00334164" w:rsidRDefault="00221728" w:rsidP="00B672D9">
      <w:pPr>
        <w:spacing w:before="240" w:after="240" w:line="240" w:lineRule="auto"/>
        <w:jc w:val="both"/>
        <w:rPr>
          <w:rFonts w:ascii="Georgia" w:eastAsia="Arial" w:hAnsi="Georgia" w:cs="Arial"/>
          <w:bCs/>
          <w:sz w:val="24"/>
          <w:szCs w:val="24"/>
        </w:rPr>
      </w:pPr>
      <w:r w:rsidRPr="00334164">
        <w:rPr>
          <w:rFonts w:ascii="Georgia" w:eastAsia="Arial" w:hAnsi="Georgia" w:cs="Arial"/>
          <w:bCs/>
          <w:sz w:val="24"/>
          <w:szCs w:val="24"/>
        </w:rPr>
        <w:t>Este artigo tem como objetivo</w:t>
      </w:r>
      <w:r w:rsidR="00DF45BC" w:rsidRPr="00334164">
        <w:rPr>
          <w:rFonts w:ascii="Georgia" w:eastAsia="Arial" w:hAnsi="Georgia" w:cs="Arial"/>
          <w:bCs/>
          <w:sz w:val="24"/>
          <w:szCs w:val="24"/>
        </w:rPr>
        <w:t xml:space="preserve"> </w:t>
      </w:r>
      <w:r w:rsidR="00DD13FE" w:rsidRPr="00334164">
        <w:rPr>
          <w:rFonts w:ascii="Georgia" w:eastAsia="Arial" w:hAnsi="Georgia" w:cs="Arial"/>
          <w:bCs/>
          <w:sz w:val="24"/>
          <w:szCs w:val="24"/>
        </w:rPr>
        <w:t>apresentar o projeto</w:t>
      </w:r>
      <w:r w:rsidR="003E3822" w:rsidRPr="00334164">
        <w:rPr>
          <w:rFonts w:ascii="Georgia" w:eastAsia="Arial" w:hAnsi="Georgia" w:cs="Arial"/>
          <w:bCs/>
          <w:sz w:val="24"/>
          <w:szCs w:val="24"/>
        </w:rPr>
        <w:t xml:space="preserve"> </w:t>
      </w:r>
      <w:r w:rsidR="00DF45BC" w:rsidRPr="00334164">
        <w:rPr>
          <w:rFonts w:ascii="Georgia" w:eastAsia="Arial" w:hAnsi="Georgia" w:cs="Arial"/>
          <w:bCs/>
          <w:sz w:val="24"/>
          <w:szCs w:val="24"/>
        </w:rPr>
        <w:t>“Percurso de memórias negras de Niterói”</w:t>
      </w:r>
      <w:r w:rsidR="00147471" w:rsidRPr="00334164">
        <w:rPr>
          <w:rFonts w:ascii="Georgia" w:eastAsia="Arial" w:hAnsi="Georgia" w:cs="Arial"/>
          <w:bCs/>
          <w:sz w:val="24"/>
          <w:szCs w:val="24"/>
        </w:rPr>
        <w:t>,</w:t>
      </w:r>
      <w:r w:rsidR="00DF45BC" w:rsidRPr="00334164">
        <w:rPr>
          <w:rFonts w:ascii="Georgia" w:eastAsia="Arial" w:hAnsi="Georgia" w:cs="Arial"/>
          <w:bCs/>
          <w:sz w:val="24"/>
          <w:szCs w:val="24"/>
        </w:rPr>
        <w:t xml:space="preserve"> </w:t>
      </w:r>
      <w:r w:rsidRPr="00334164">
        <w:rPr>
          <w:rFonts w:ascii="Georgia" w:eastAsia="Arial" w:hAnsi="Georgia" w:cs="Arial"/>
          <w:bCs/>
          <w:sz w:val="24"/>
          <w:szCs w:val="24"/>
        </w:rPr>
        <w:t xml:space="preserve">idealizado e </w:t>
      </w:r>
      <w:r w:rsidR="00DF45BC" w:rsidRPr="00334164">
        <w:rPr>
          <w:rFonts w:ascii="Georgia" w:eastAsia="Arial" w:hAnsi="Georgia" w:cs="Arial"/>
          <w:bCs/>
          <w:sz w:val="24"/>
          <w:szCs w:val="24"/>
        </w:rPr>
        <w:t>coordenado pelo grupo NEGRA</w:t>
      </w:r>
      <w:r w:rsidR="001059A6" w:rsidRPr="00334164">
        <w:rPr>
          <w:rFonts w:ascii="Georgia" w:eastAsia="Arial" w:hAnsi="Georgia" w:cs="Arial"/>
          <w:bCs/>
          <w:sz w:val="24"/>
          <w:szCs w:val="24"/>
        </w:rPr>
        <w:t>-UERJ</w:t>
      </w:r>
      <w:r w:rsidR="00DF45BC" w:rsidRPr="00334164">
        <w:rPr>
          <w:rFonts w:ascii="Georgia" w:eastAsia="Arial" w:hAnsi="Georgia" w:cs="Arial"/>
          <w:bCs/>
          <w:sz w:val="24"/>
          <w:szCs w:val="24"/>
        </w:rPr>
        <w:t xml:space="preserve"> (Núcleo de estudos e pesquisa em geografia da regional da África e da diáspora) que</w:t>
      </w:r>
      <w:r w:rsidR="00E058A8" w:rsidRPr="00334164">
        <w:rPr>
          <w:rFonts w:ascii="Georgia" w:eastAsia="Arial" w:hAnsi="Georgia" w:cs="Arial"/>
          <w:bCs/>
          <w:sz w:val="24"/>
          <w:szCs w:val="24"/>
        </w:rPr>
        <w:t xml:space="preserve"> aborda a interlocução entre Geografia e Patrim</w:t>
      </w:r>
      <w:r w:rsidRPr="00334164">
        <w:rPr>
          <w:rFonts w:ascii="Georgia" w:eastAsia="Arial" w:hAnsi="Georgia" w:cs="Arial"/>
          <w:bCs/>
          <w:sz w:val="24"/>
          <w:szCs w:val="24"/>
        </w:rPr>
        <w:t>ônio Cultural por meio d</w:t>
      </w:r>
      <w:r w:rsidR="00DF45BC" w:rsidRPr="00334164">
        <w:rPr>
          <w:rFonts w:ascii="Georgia" w:eastAsia="Arial" w:hAnsi="Georgia" w:cs="Arial"/>
          <w:bCs/>
          <w:sz w:val="24"/>
          <w:szCs w:val="24"/>
        </w:rPr>
        <w:t xml:space="preserve">as marcas históricas da presença negra inscritas nas paisagens urbanas. </w:t>
      </w:r>
      <w:r w:rsidR="00147471" w:rsidRPr="00334164">
        <w:rPr>
          <w:rFonts w:ascii="Georgia" w:eastAsia="Arial" w:hAnsi="Georgia" w:cs="Arial"/>
          <w:bCs/>
          <w:sz w:val="24"/>
          <w:szCs w:val="24"/>
        </w:rPr>
        <w:t>As memórias da diáspora africana na cidade de Niterói são</w:t>
      </w:r>
      <w:r w:rsidR="001059A6" w:rsidRPr="00334164">
        <w:rPr>
          <w:rFonts w:ascii="Georgia" w:eastAsia="Arial" w:hAnsi="Georgia" w:cs="Arial"/>
          <w:bCs/>
          <w:sz w:val="24"/>
          <w:szCs w:val="24"/>
        </w:rPr>
        <w:t xml:space="preserve"> pouco visibilizada</w:t>
      </w:r>
      <w:r w:rsidR="00934C53" w:rsidRPr="00334164">
        <w:rPr>
          <w:rFonts w:ascii="Georgia" w:eastAsia="Arial" w:hAnsi="Georgia" w:cs="Arial"/>
          <w:bCs/>
          <w:sz w:val="24"/>
          <w:szCs w:val="24"/>
        </w:rPr>
        <w:t>s</w:t>
      </w:r>
      <w:r w:rsidR="00147471" w:rsidRPr="00334164">
        <w:rPr>
          <w:rFonts w:ascii="Georgia" w:eastAsia="Arial" w:hAnsi="Georgia" w:cs="Arial"/>
          <w:bCs/>
          <w:sz w:val="24"/>
          <w:szCs w:val="24"/>
        </w:rPr>
        <w:t>, abafando</w:t>
      </w:r>
      <w:r w:rsidR="001059A6" w:rsidRPr="00334164">
        <w:rPr>
          <w:rFonts w:ascii="Georgia" w:eastAsia="Arial" w:hAnsi="Georgia" w:cs="Arial"/>
          <w:bCs/>
          <w:sz w:val="24"/>
          <w:szCs w:val="24"/>
        </w:rPr>
        <w:t>, dessa forma, com</w:t>
      </w:r>
      <w:r w:rsidR="00147471" w:rsidRPr="00334164">
        <w:rPr>
          <w:rFonts w:ascii="Georgia" w:eastAsia="Arial" w:hAnsi="Georgia" w:cs="Arial"/>
          <w:bCs/>
          <w:sz w:val="24"/>
          <w:szCs w:val="24"/>
        </w:rPr>
        <w:t>o</w:t>
      </w:r>
      <w:r w:rsidR="001059A6" w:rsidRPr="00334164">
        <w:rPr>
          <w:rFonts w:ascii="Georgia" w:eastAsia="Arial" w:hAnsi="Georgia" w:cs="Arial"/>
          <w:bCs/>
          <w:sz w:val="24"/>
          <w:szCs w:val="24"/>
        </w:rPr>
        <w:t xml:space="preserve"> o</w:t>
      </w:r>
      <w:r w:rsidR="00147471" w:rsidRPr="00334164">
        <w:rPr>
          <w:rFonts w:ascii="Georgia" w:eastAsia="Arial" w:hAnsi="Georgia" w:cs="Arial"/>
          <w:bCs/>
          <w:sz w:val="24"/>
          <w:szCs w:val="24"/>
        </w:rPr>
        <w:t xml:space="preserve"> período escravista estruturou a cidade</w:t>
      </w:r>
      <w:r w:rsidR="001059A6" w:rsidRPr="00334164">
        <w:rPr>
          <w:rFonts w:ascii="Georgia" w:eastAsia="Arial" w:hAnsi="Georgia" w:cs="Arial"/>
          <w:bCs/>
          <w:sz w:val="24"/>
          <w:szCs w:val="24"/>
        </w:rPr>
        <w:t>. P</w:t>
      </w:r>
      <w:r w:rsidR="00AE02E7" w:rsidRPr="00334164">
        <w:rPr>
          <w:rFonts w:ascii="Georgia" w:eastAsia="Arial" w:hAnsi="Georgia" w:cs="Arial"/>
          <w:bCs/>
          <w:sz w:val="24"/>
          <w:szCs w:val="24"/>
        </w:rPr>
        <w:t>ara interpretar as ações d</w:t>
      </w:r>
      <w:r w:rsidR="00147471" w:rsidRPr="00334164">
        <w:rPr>
          <w:rFonts w:ascii="Georgia" w:eastAsia="Arial" w:hAnsi="Georgia" w:cs="Arial"/>
          <w:bCs/>
          <w:sz w:val="24"/>
          <w:szCs w:val="24"/>
        </w:rPr>
        <w:t>esse</w:t>
      </w:r>
      <w:r w:rsidR="00AE02E7" w:rsidRPr="00334164">
        <w:rPr>
          <w:rFonts w:ascii="Georgia" w:eastAsia="Arial" w:hAnsi="Georgia" w:cs="Arial"/>
          <w:bCs/>
          <w:sz w:val="24"/>
          <w:szCs w:val="24"/>
        </w:rPr>
        <w:t xml:space="preserve"> tempo no espaço, utilizamos as dimensões de tempo defendida por Roberto Lobato Corrêa</w:t>
      </w:r>
      <w:r w:rsidR="00CE7CE2" w:rsidRPr="00334164">
        <w:rPr>
          <w:rFonts w:ascii="Georgia" w:eastAsia="Arial" w:hAnsi="Georgia" w:cs="Arial"/>
          <w:bCs/>
          <w:sz w:val="24"/>
          <w:szCs w:val="24"/>
        </w:rPr>
        <w:t xml:space="preserve"> (2016)</w:t>
      </w:r>
      <w:r w:rsidR="00AE02E7" w:rsidRPr="00334164">
        <w:rPr>
          <w:rFonts w:ascii="Georgia" w:eastAsia="Arial" w:hAnsi="Georgia" w:cs="Arial"/>
          <w:bCs/>
          <w:sz w:val="24"/>
          <w:szCs w:val="24"/>
        </w:rPr>
        <w:t xml:space="preserve">, além dos </w:t>
      </w:r>
      <w:r w:rsidR="00E058A8" w:rsidRPr="00334164">
        <w:rPr>
          <w:rFonts w:ascii="Georgia" w:eastAsia="Arial" w:hAnsi="Georgia" w:cs="Arial"/>
          <w:bCs/>
          <w:sz w:val="24"/>
          <w:szCs w:val="24"/>
        </w:rPr>
        <w:t>conceitos</w:t>
      </w:r>
      <w:r w:rsidR="00DF45BC" w:rsidRPr="00334164">
        <w:rPr>
          <w:rFonts w:ascii="Georgia" w:eastAsia="Arial" w:hAnsi="Georgia" w:cs="Arial"/>
          <w:bCs/>
          <w:sz w:val="24"/>
          <w:szCs w:val="24"/>
        </w:rPr>
        <w:t xml:space="preserve"> de afrografias de Leda Maria Martins</w:t>
      </w:r>
      <w:r w:rsidR="00CE7CE2" w:rsidRPr="00334164">
        <w:rPr>
          <w:rFonts w:ascii="Georgia" w:eastAsia="Arial" w:hAnsi="Georgia" w:cs="Arial"/>
          <w:bCs/>
          <w:sz w:val="24"/>
          <w:szCs w:val="24"/>
        </w:rPr>
        <w:t xml:space="preserve"> (2005)</w:t>
      </w:r>
      <w:r w:rsidR="003E3822" w:rsidRPr="00334164">
        <w:rPr>
          <w:rFonts w:ascii="Georgia" w:eastAsia="Arial" w:hAnsi="Georgia" w:cs="Arial"/>
          <w:bCs/>
          <w:sz w:val="24"/>
          <w:szCs w:val="24"/>
        </w:rPr>
        <w:t>;</w:t>
      </w:r>
      <w:r w:rsidR="00CE7CE2" w:rsidRPr="00334164">
        <w:rPr>
          <w:rFonts w:ascii="Georgia" w:eastAsia="Arial" w:hAnsi="Georgia" w:cs="Arial"/>
          <w:bCs/>
          <w:sz w:val="24"/>
          <w:szCs w:val="24"/>
        </w:rPr>
        <w:t xml:space="preserve"> </w:t>
      </w:r>
      <w:r w:rsidR="001059A6" w:rsidRPr="00334164">
        <w:rPr>
          <w:rFonts w:ascii="Georgia" w:eastAsia="Arial" w:hAnsi="Georgia" w:cs="Arial"/>
          <w:bCs/>
          <w:sz w:val="24"/>
          <w:szCs w:val="24"/>
        </w:rPr>
        <w:t>dos valores civilizatórios de Azoilda Loretto da Trindade (2005)</w:t>
      </w:r>
      <w:r w:rsidR="003E3822" w:rsidRPr="00334164">
        <w:rPr>
          <w:rFonts w:ascii="Georgia" w:eastAsia="Arial" w:hAnsi="Georgia" w:cs="Arial"/>
          <w:bCs/>
          <w:sz w:val="24"/>
          <w:szCs w:val="24"/>
        </w:rPr>
        <w:t>;</w:t>
      </w:r>
      <w:r w:rsidR="001059A6" w:rsidRPr="00334164">
        <w:rPr>
          <w:rFonts w:ascii="Georgia" w:eastAsia="Arial" w:hAnsi="Georgia" w:cs="Arial"/>
          <w:bCs/>
          <w:sz w:val="24"/>
          <w:szCs w:val="24"/>
        </w:rPr>
        <w:t xml:space="preserve"> </w:t>
      </w:r>
      <w:r w:rsidR="003E3822" w:rsidRPr="00334164">
        <w:rPr>
          <w:rFonts w:ascii="Georgia" w:eastAsia="Arial" w:hAnsi="Georgia" w:cs="Arial"/>
          <w:bCs/>
          <w:sz w:val="24"/>
          <w:szCs w:val="24"/>
        </w:rPr>
        <w:t>da Amefricanidade de Lélia Gonzalez (1988)</w:t>
      </w:r>
      <w:r w:rsidR="008C36A5" w:rsidRPr="00334164">
        <w:rPr>
          <w:rFonts w:ascii="Georgia" w:eastAsia="Arial" w:hAnsi="Georgia" w:cs="Arial"/>
          <w:bCs/>
          <w:sz w:val="24"/>
          <w:szCs w:val="24"/>
        </w:rPr>
        <w:t xml:space="preserve"> também se torna útil </w:t>
      </w:r>
      <w:r w:rsidR="001059A6" w:rsidRPr="00334164">
        <w:rPr>
          <w:rFonts w:ascii="Georgia" w:eastAsia="Arial" w:hAnsi="Georgia" w:cs="Arial"/>
          <w:bCs/>
          <w:sz w:val="24"/>
          <w:szCs w:val="24"/>
        </w:rPr>
        <w:t>a</w:t>
      </w:r>
      <w:r w:rsidR="00CE7CE2" w:rsidRPr="00334164">
        <w:rPr>
          <w:rFonts w:ascii="Georgia" w:eastAsia="Arial" w:hAnsi="Georgia" w:cs="Arial"/>
          <w:bCs/>
          <w:sz w:val="24"/>
          <w:szCs w:val="24"/>
        </w:rPr>
        <w:t xml:space="preserve"> </w:t>
      </w:r>
      <w:r w:rsidR="008C36A5" w:rsidRPr="00334164">
        <w:rPr>
          <w:rFonts w:ascii="Georgia" w:eastAsia="Arial" w:hAnsi="Georgia" w:cs="Arial"/>
          <w:bCs/>
          <w:sz w:val="24"/>
          <w:szCs w:val="24"/>
        </w:rPr>
        <w:t xml:space="preserve">pesquisa e </w:t>
      </w:r>
      <w:r w:rsidR="00CE7CE2" w:rsidRPr="00334164">
        <w:rPr>
          <w:rFonts w:ascii="Georgia" w:eastAsia="Arial" w:hAnsi="Georgia" w:cs="Arial"/>
          <w:bCs/>
          <w:sz w:val="24"/>
          <w:szCs w:val="24"/>
        </w:rPr>
        <w:t>revisão bibliográfica e de</w:t>
      </w:r>
      <w:r w:rsidR="002B362F" w:rsidRPr="00334164">
        <w:rPr>
          <w:rFonts w:ascii="Georgia" w:eastAsia="Arial" w:hAnsi="Georgia" w:cs="Arial"/>
          <w:bCs/>
          <w:sz w:val="24"/>
          <w:szCs w:val="24"/>
        </w:rPr>
        <w:t xml:space="preserve"> fontes históricas,</w:t>
      </w:r>
      <w:r w:rsidR="00AE02E7" w:rsidRPr="00334164">
        <w:rPr>
          <w:rFonts w:ascii="Georgia" w:eastAsia="Arial" w:hAnsi="Georgia" w:cs="Arial"/>
          <w:bCs/>
          <w:sz w:val="24"/>
          <w:szCs w:val="24"/>
        </w:rPr>
        <w:t xml:space="preserve"> para construção e </w:t>
      </w:r>
      <w:r w:rsidR="001059A6" w:rsidRPr="00334164">
        <w:rPr>
          <w:rFonts w:ascii="Georgia" w:eastAsia="Arial" w:hAnsi="Georgia" w:cs="Arial"/>
          <w:bCs/>
          <w:sz w:val="24"/>
          <w:szCs w:val="24"/>
        </w:rPr>
        <w:t>execução dos</w:t>
      </w:r>
      <w:r w:rsidR="008C36A5" w:rsidRPr="00334164">
        <w:rPr>
          <w:rFonts w:ascii="Georgia" w:eastAsia="Arial" w:hAnsi="Georgia" w:cs="Arial"/>
          <w:bCs/>
          <w:sz w:val="24"/>
          <w:szCs w:val="24"/>
        </w:rPr>
        <w:t xml:space="preserve"> roteiros para os</w:t>
      </w:r>
      <w:r w:rsidR="001059A6" w:rsidRPr="00334164">
        <w:rPr>
          <w:rFonts w:ascii="Georgia" w:eastAsia="Arial" w:hAnsi="Georgia" w:cs="Arial"/>
          <w:bCs/>
          <w:sz w:val="24"/>
          <w:szCs w:val="24"/>
        </w:rPr>
        <w:t xml:space="preserve"> trabalhos de campo no centro histórico da cidade. </w:t>
      </w:r>
      <w:r w:rsidR="00A665D8" w:rsidRPr="00334164">
        <w:rPr>
          <w:rFonts w:ascii="Georgia" w:eastAsia="Arial" w:hAnsi="Georgia" w:cs="Arial"/>
          <w:bCs/>
          <w:sz w:val="24"/>
          <w:szCs w:val="24"/>
        </w:rPr>
        <w:t>O intuito da caminhada é reconhecer</w:t>
      </w:r>
      <w:r w:rsidR="003E3822" w:rsidRPr="00334164">
        <w:rPr>
          <w:rFonts w:ascii="Georgia" w:eastAsia="Arial" w:hAnsi="Georgia" w:cs="Arial"/>
          <w:bCs/>
          <w:sz w:val="24"/>
          <w:szCs w:val="24"/>
        </w:rPr>
        <w:t xml:space="preserve"> e apresentar</w:t>
      </w:r>
      <w:r w:rsidR="00A665D8" w:rsidRPr="00334164">
        <w:rPr>
          <w:rFonts w:ascii="Georgia" w:eastAsia="Arial" w:hAnsi="Georgia" w:cs="Arial"/>
          <w:bCs/>
          <w:sz w:val="24"/>
          <w:szCs w:val="24"/>
        </w:rPr>
        <w:t xml:space="preserve"> territórios e territorialidades negras</w:t>
      </w:r>
      <w:r w:rsidR="003E3822" w:rsidRPr="00334164">
        <w:rPr>
          <w:rFonts w:ascii="Georgia" w:eastAsia="Arial" w:hAnsi="Georgia" w:cs="Arial"/>
          <w:bCs/>
          <w:sz w:val="24"/>
          <w:szCs w:val="24"/>
        </w:rPr>
        <w:t xml:space="preserve"> pretéritas e atuais</w:t>
      </w:r>
      <w:r w:rsidR="00A665D8" w:rsidRPr="00334164">
        <w:rPr>
          <w:rFonts w:ascii="Georgia" w:eastAsia="Arial" w:hAnsi="Georgia" w:cs="Arial"/>
          <w:bCs/>
          <w:sz w:val="24"/>
          <w:szCs w:val="24"/>
        </w:rPr>
        <w:t xml:space="preserve"> </w:t>
      </w:r>
      <w:r w:rsidR="003E3822" w:rsidRPr="00334164">
        <w:rPr>
          <w:rFonts w:ascii="Georgia" w:eastAsia="Arial" w:hAnsi="Georgia" w:cs="Arial"/>
          <w:bCs/>
          <w:sz w:val="24"/>
          <w:szCs w:val="24"/>
        </w:rPr>
        <w:t xml:space="preserve">na cidade e compreender o contexto geo-histórico em foram/são formadas.  </w:t>
      </w:r>
    </w:p>
    <w:p w14:paraId="5D25DABF" w14:textId="401B4EBB" w:rsidR="00D17C15" w:rsidRPr="00334164" w:rsidRDefault="00325B7E" w:rsidP="00B672D9">
      <w:pPr>
        <w:spacing w:before="240" w:after="240" w:line="240" w:lineRule="auto"/>
        <w:jc w:val="both"/>
        <w:rPr>
          <w:rFonts w:ascii="Georgia" w:eastAsia="Arial" w:hAnsi="Georgia" w:cs="Arial"/>
          <w:sz w:val="24"/>
          <w:szCs w:val="24"/>
        </w:rPr>
      </w:pPr>
      <w:r w:rsidRPr="00334164">
        <w:rPr>
          <w:rFonts w:ascii="Georgia" w:eastAsia="Arial" w:hAnsi="Georgia" w:cs="Arial"/>
          <w:b/>
          <w:bCs/>
          <w:sz w:val="24"/>
          <w:szCs w:val="24"/>
        </w:rPr>
        <w:t>Palavras-chave</w:t>
      </w:r>
      <w:r w:rsidRPr="00334164">
        <w:rPr>
          <w:rFonts w:ascii="Georgia" w:eastAsia="Arial" w:hAnsi="Georgia" w:cs="Arial"/>
          <w:sz w:val="24"/>
          <w:szCs w:val="24"/>
        </w:rPr>
        <w:t xml:space="preserve">: </w:t>
      </w:r>
      <w:r w:rsidR="00D17C15" w:rsidRPr="00334164">
        <w:rPr>
          <w:rFonts w:ascii="Georgia" w:eastAsia="Arial" w:hAnsi="Georgia" w:cs="Arial"/>
          <w:sz w:val="24"/>
          <w:szCs w:val="24"/>
        </w:rPr>
        <w:t xml:space="preserve"> </w:t>
      </w:r>
      <w:r w:rsidR="00934C53" w:rsidRPr="00334164">
        <w:rPr>
          <w:rFonts w:ascii="Georgia" w:eastAsia="Arial" w:hAnsi="Georgia" w:cs="Arial"/>
          <w:sz w:val="24"/>
          <w:szCs w:val="24"/>
        </w:rPr>
        <w:t>Memória; Afrografias</w:t>
      </w:r>
      <w:r w:rsidR="001059A6" w:rsidRPr="00334164">
        <w:rPr>
          <w:rFonts w:ascii="Georgia" w:eastAsia="Arial" w:hAnsi="Georgia" w:cs="Arial"/>
          <w:sz w:val="24"/>
          <w:szCs w:val="24"/>
        </w:rPr>
        <w:t xml:space="preserve"> </w:t>
      </w:r>
      <w:r w:rsidR="00934C53" w:rsidRPr="00334164">
        <w:rPr>
          <w:rFonts w:ascii="Georgia" w:eastAsia="Arial" w:hAnsi="Georgia" w:cs="Arial"/>
          <w:sz w:val="24"/>
          <w:szCs w:val="24"/>
        </w:rPr>
        <w:t>e</w:t>
      </w:r>
      <w:r w:rsidR="00D17C15" w:rsidRPr="00334164">
        <w:rPr>
          <w:rFonts w:ascii="Georgia" w:eastAsia="Arial" w:hAnsi="Georgia" w:cs="Arial"/>
          <w:sz w:val="24"/>
          <w:szCs w:val="24"/>
        </w:rPr>
        <w:t xml:space="preserve"> </w:t>
      </w:r>
      <w:r w:rsidR="00C71E09" w:rsidRPr="00334164">
        <w:rPr>
          <w:rFonts w:ascii="Georgia" w:eastAsia="Arial" w:hAnsi="Georgia" w:cs="Arial"/>
          <w:sz w:val="24"/>
          <w:szCs w:val="24"/>
        </w:rPr>
        <w:t xml:space="preserve">Educação </w:t>
      </w:r>
      <w:r w:rsidR="00934C53" w:rsidRPr="00334164">
        <w:rPr>
          <w:rFonts w:ascii="Georgia" w:eastAsia="Arial" w:hAnsi="Georgia" w:cs="Arial"/>
          <w:sz w:val="24"/>
          <w:szCs w:val="24"/>
        </w:rPr>
        <w:t>patrimonial</w:t>
      </w:r>
      <w:r w:rsidR="00D17C15" w:rsidRPr="00334164">
        <w:rPr>
          <w:rFonts w:ascii="Georgia" w:eastAsia="Arial" w:hAnsi="Georgia" w:cs="Arial"/>
          <w:sz w:val="24"/>
          <w:szCs w:val="24"/>
        </w:rPr>
        <w:t>.</w:t>
      </w:r>
    </w:p>
    <w:p w14:paraId="304153D7" w14:textId="77777777" w:rsidR="005E09A4" w:rsidRPr="00334164" w:rsidRDefault="005E09A4" w:rsidP="00D17C15">
      <w:pPr>
        <w:spacing w:before="240" w:after="240" w:line="360" w:lineRule="auto"/>
        <w:jc w:val="both"/>
        <w:rPr>
          <w:rFonts w:ascii="Georgia" w:eastAsia="Arial" w:hAnsi="Georgia" w:cs="Arial"/>
          <w:b/>
          <w:sz w:val="24"/>
          <w:szCs w:val="24"/>
          <w:lang w:val="en-US"/>
        </w:rPr>
      </w:pPr>
    </w:p>
    <w:p w14:paraId="1045C54E" w14:textId="135B4A62" w:rsidR="00D17C15" w:rsidRPr="00334164" w:rsidRDefault="00D17C15" w:rsidP="00D17C15">
      <w:pPr>
        <w:spacing w:before="240" w:after="240" w:line="360" w:lineRule="auto"/>
        <w:jc w:val="both"/>
        <w:rPr>
          <w:rFonts w:ascii="Georgia" w:eastAsia="Arial" w:hAnsi="Georgia" w:cs="Arial"/>
          <w:b/>
          <w:sz w:val="24"/>
          <w:szCs w:val="24"/>
          <w:lang w:val="en-US"/>
        </w:rPr>
      </w:pPr>
      <w:r w:rsidRPr="00334164">
        <w:rPr>
          <w:rFonts w:ascii="Georgia" w:eastAsia="Arial" w:hAnsi="Georgia" w:cs="Arial"/>
          <w:b/>
          <w:sz w:val="24"/>
          <w:szCs w:val="24"/>
          <w:lang w:val="en-US"/>
        </w:rPr>
        <w:t>Abstract</w:t>
      </w:r>
    </w:p>
    <w:p w14:paraId="7CD633AD" w14:textId="4B2D9D3B" w:rsidR="00A665D8" w:rsidRPr="00A665D8" w:rsidRDefault="00A665D8" w:rsidP="00A665D8">
      <w:pPr>
        <w:spacing w:before="240" w:after="240"/>
        <w:jc w:val="both"/>
        <w:rPr>
          <w:rFonts w:ascii="Georgia" w:eastAsia="Arial" w:hAnsi="Georgia" w:cs="Arial"/>
          <w:sz w:val="24"/>
          <w:szCs w:val="24"/>
        </w:rPr>
      </w:pPr>
      <w:r w:rsidRPr="00A665D8">
        <w:rPr>
          <w:rFonts w:ascii="Georgia" w:eastAsia="Arial" w:hAnsi="Georgia" w:cs="Arial"/>
          <w:sz w:val="24"/>
          <w:szCs w:val="24"/>
        </w:rPr>
        <w:t>The article presents an analysis of the experiences accumulated over four years with the heritage education project "Black Memories Route of Niterói", developed by the NEGRA-UERJ group (Nucleus for Studies and Research in Geography of the African Region and the Diaspora). The project establishes a dialogue between Geography and Cultural Heritage, highlighting the historical traces of Black presence in the city's urban landscapes.</w:t>
      </w:r>
      <w:r w:rsidR="00C718FE" w:rsidRPr="00334164">
        <w:rPr>
          <w:rFonts w:ascii="Georgia" w:eastAsia="Arial" w:hAnsi="Georgia" w:cs="Arial"/>
          <w:sz w:val="24"/>
          <w:szCs w:val="24"/>
        </w:rPr>
        <w:t xml:space="preserve"> </w:t>
      </w:r>
      <w:r w:rsidRPr="00A665D8">
        <w:rPr>
          <w:rFonts w:ascii="Georgia" w:eastAsia="Arial" w:hAnsi="Georgia" w:cs="Arial"/>
          <w:sz w:val="24"/>
          <w:szCs w:val="24"/>
        </w:rPr>
        <w:t xml:space="preserve">The memories of the African diaspora in Niterói remain marginalized, contributing to the invisibilization of the impact of the enslaved period on the city's development. To interpret these marks in urban space, the study is based on the five dimensions of time proposed by Roberto Lobato Corrêa (2016), the concept of afrographies by Leda Maria Martins (2005), and the civilizational values of Azoilda Loretto da Trindade (2005). Additionally, the research includes a bibliographic review and historical sources to support the fieldwork conducted in Niterói’s historic </w:t>
      </w:r>
      <w:proofErr w:type="gramStart"/>
      <w:r w:rsidRPr="00A665D8">
        <w:rPr>
          <w:rFonts w:ascii="Georgia" w:eastAsia="Arial" w:hAnsi="Georgia" w:cs="Arial"/>
          <w:sz w:val="24"/>
          <w:szCs w:val="24"/>
        </w:rPr>
        <w:t>center.The</w:t>
      </w:r>
      <w:proofErr w:type="gramEnd"/>
      <w:r w:rsidRPr="00A665D8">
        <w:rPr>
          <w:rFonts w:ascii="Georgia" w:eastAsia="Arial" w:hAnsi="Georgia" w:cs="Arial"/>
          <w:sz w:val="24"/>
          <w:szCs w:val="24"/>
        </w:rPr>
        <w:t xml:space="preserve"> main goal of the Black Memories Route of Niterói is to promote the </w:t>
      </w:r>
      <w:r w:rsidRPr="00A665D8">
        <w:rPr>
          <w:rFonts w:ascii="Georgia" w:eastAsia="Arial" w:hAnsi="Georgia" w:cs="Arial"/>
          <w:sz w:val="24"/>
          <w:szCs w:val="24"/>
        </w:rPr>
        <w:lastRenderedPageBreak/>
        <w:t>recognition of Black territories and territorialities, which are essential for valuing the city's heritage.</w:t>
      </w:r>
    </w:p>
    <w:p w14:paraId="40897314" w14:textId="7533C7F4" w:rsidR="00A665D8" w:rsidRPr="00A665D8" w:rsidRDefault="00A665D8" w:rsidP="00A665D8">
      <w:pPr>
        <w:spacing w:before="240" w:after="240"/>
        <w:jc w:val="both"/>
        <w:rPr>
          <w:rFonts w:ascii="Georgia" w:eastAsia="Arial" w:hAnsi="Georgia" w:cs="Arial"/>
          <w:sz w:val="24"/>
          <w:szCs w:val="24"/>
        </w:rPr>
      </w:pPr>
      <w:r w:rsidRPr="00A665D8">
        <w:rPr>
          <w:rFonts w:ascii="Georgia" w:eastAsia="Arial" w:hAnsi="Georgia" w:cs="Arial"/>
          <w:b/>
          <w:bCs/>
          <w:sz w:val="24"/>
          <w:szCs w:val="24"/>
        </w:rPr>
        <w:t>Keywords:</w:t>
      </w:r>
      <w:r w:rsidRPr="00A665D8">
        <w:rPr>
          <w:rFonts w:ascii="Georgia" w:eastAsia="Arial" w:hAnsi="Georgia" w:cs="Arial"/>
          <w:sz w:val="24"/>
          <w:szCs w:val="24"/>
        </w:rPr>
        <w:t xml:space="preserve"> Memory; Afrographies; </w:t>
      </w:r>
      <w:r w:rsidR="00C718FE" w:rsidRPr="00334164">
        <w:rPr>
          <w:rFonts w:ascii="Georgia" w:eastAsia="Arial" w:hAnsi="Georgia" w:cs="Arial"/>
          <w:sz w:val="24"/>
          <w:szCs w:val="24"/>
        </w:rPr>
        <w:t xml:space="preserve">Cultural </w:t>
      </w:r>
      <w:r w:rsidRPr="00A665D8">
        <w:rPr>
          <w:rFonts w:ascii="Georgia" w:eastAsia="Arial" w:hAnsi="Georgia" w:cs="Arial"/>
          <w:sz w:val="24"/>
          <w:szCs w:val="24"/>
        </w:rPr>
        <w:t>Heritage</w:t>
      </w:r>
      <w:r w:rsidR="00C718FE" w:rsidRPr="00334164">
        <w:rPr>
          <w:rFonts w:ascii="Georgia" w:eastAsia="Arial" w:hAnsi="Georgia" w:cs="Arial"/>
          <w:sz w:val="24"/>
          <w:szCs w:val="24"/>
        </w:rPr>
        <w:t>.</w:t>
      </w:r>
    </w:p>
    <w:bookmarkEnd w:id="0"/>
    <w:p w14:paraId="69D9EA4B" w14:textId="7DB6E551" w:rsidR="00D17C15" w:rsidRPr="00334164" w:rsidRDefault="00D17C15" w:rsidP="00D17C15">
      <w:pPr>
        <w:spacing w:before="240" w:after="240"/>
        <w:jc w:val="both"/>
        <w:rPr>
          <w:rFonts w:ascii="Georgia" w:eastAsia="Arial" w:hAnsi="Georgia" w:cs="Arial"/>
          <w:sz w:val="24"/>
          <w:szCs w:val="24"/>
        </w:rPr>
      </w:pPr>
    </w:p>
    <w:p w14:paraId="67FE3375" w14:textId="77777777" w:rsidR="00D17C15" w:rsidRPr="00334164" w:rsidRDefault="00D17C15" w:rsidP="00D17C15">
      <w:pPr>
        <w:pStyle w:val="Ttulo2"/>
        <w:keepNext w:val="0"/>
        <w:keepLines w:val="0"/>
        <w:jc w:val="both"/>
        <w:rPr>
          <w:rFonts w:ascii="Georgia" w:eastAsia="Arial" w:hAnsi="Georgia" w:cs="Arial"/>
          <w:sz w:val="24"/>
          <w:szCs w:val="24"/>
        </w:rPr>
      </w:pPr>
      <w:bookmarkStart w:id="2" w:name="_ozfxted4ubl5" w:colFirst="0" w:colLast="0"/>
      <w:bookmarkEnd w:id="2"/>
      <w:r w:rsidRPr="00334164">
        <w:rPr>
          <w:rFonts w:ascii="Georgia" w:eastAsia="Arial" w:hAnsi="Georgia" w:cs="Arial"/>
          <w:sz w:val="24"/>
          <w:szCs w:val="24"/>
        </w:rPr>
        <w:t xml:space="preserve">1. </w:t>
      </w:r>
      <w:r w:rsidR="00C71E09" w:rsidRPr="00334164">
        <w:rPr>
          <w:rFonts w:ascii="Georgia" w:eastAsia="Arial" w:hAnsi="Georgia" w:cs="Arial"/>
          <w:sz w:val="24"/>
          <w:szCs w:val="24"/>
        </w:rPr>
        <w:t>Introdução</w:t>
      </w:r>
    </w:p>
    <w:p w14:paraId="44B92CD4" w14:textId="635A5DC4" w:rsidR="00E12A65" w:rsidRPr="00334164" w:rsidRDefault="00CD0500" w:rsidP="00413E4B">
      <w:pPr>
        <w:spacing w:before="240" w:after="240" w:line="360" w:lineRule="auto"/>
        <w:ind w:firstLine="720"/>
        <w:jc w:val="both"/>
        <w:rPr>
          <w:rFonts w:ascii="Georgia" w:eastAsia="Arial" w:hAnsi="Georgia" w:cs="Arial"/>
          <w:sz w:val="24"/>
          <w:szCs w:val="24"/>
        </w:rPr>
      </w:pPr>
      <w:bookmarkStart w:id="3" w:name="_Hlk194831564"/>
      <w:r w:rsidRPr="00334164">
        <w:rPr>
          <w:rFonts w:ascii="Georgia" w:hAnsi="Georgia" w:cs="Times New Roman"/>
          <w:sz w:val="24"/>
          <w:szCs w:val="24"/>
        </w:rPr>
        <w:t xml:space="preserve">A cidade de Niterói, assim como outras cidades transatlânticas, imprimiu as heranças da diáspora africana no espaço material e simbólico e suas relações sociais, culturais, econômicas, políticas e religiosas recriadas por e a partir de ações comunitárias agenciadas e protagonizadas por pessoas negras. </w:t>
      </w:r>
      <w:r w:rsidRPr="00334164">
        <w:rPr>
          <w:rFonts w:ascii="Georgia" w:eastAsia="Arial" w:hAnsi="Georgia" w:cs="Arial"/>
          <w:sz w:val="24"/>
          <w:szCs w:val="24"/>
        </w:rPr>
        <w:t xml:space="preserve">É através das relações com o lugar que as experiências se manifestam, reinventando sentidos e significados múltiplos, tornando possível identificar as afrografias de Leda Maria Martins (2021. p.31), pois </w:t>
      </w:r>
      <w:r w:rsidR="00413E4B" w:rsidRPr="00334164">
        <w:rPr>
          <w:rFonts w:ascii="Georgia" w:eastAsia="Arial" w:hAnsi="Georgia" w:cs="Arial"/>
          <w:sz w:val="24"/>
          <w:szCs w:val="24"/>
        </w:rPr>
        <w:t>“</w:t>
      </w:r>
      <w:r w:rsidRPr="00334164">
        <w:rPr>
          <w:rFonts w:ascii="Georgia" w:eastAsia="Arial" w:hAnsi="Georgia" w:cs="Arial"/>
          <w:sz w:val="24"/>
          <w:szCs w:val="24"/>
        </w:rPr>
        <w:t>com os</w:t>
      </w:r>
      <w:r w:rsidR="00413E4B" w:rsidRPr="00334164">
        <w:rPr>
          <w:rFonts w:ascii="Georgia" w:eastAsia="Arial" w:hAnsi="Georgia" w:cs="Arial"/>
          <w:sz w:val="24"/>
          <w:szCs w:val="24"/>
        </w:rPr>
        <w:t xml:space="preserve"> </w:t>
      </w:r>
      <w:r w:rsidRPr="00334164">
        <w:rPr>
          <w:rFonts w:ascii="Georgia" w:eastAsia="Arial" w:hAnsi="Georgia" w:cs="Arial"/>
          <w:sz w:val="24"/>
          <w:szCs w:val="24"/>
        </w:rPr>
        <w:t xml:space="preserve">nossos ancestrais vieram suas divindades, seus modos singulares e diversos de visão de mundo, sua alteridade linguística, artística, étnica, técnica, religiosa, cultural, suas diferentes formas de organização social e de simbolização do mundo”. </w:t>
      </w:r>
    </w:p>
    <w:p w14:paraId="5A5D454C" w14:textId="0EBB5BB0" w:rsidR="00413E4B" w:rsidRPr="00334164" w:rsidRDefault="00413E4B" w:rsidP="00413E4B">
      <w:pPr>
        <w:spacing w:before="240" w:after="240" w:line="360" w:lineRule="auto"/>
        <w:ind w:firstLine="720"/>
        <w:jc w:val="both"/>
        <w:rPr>
          <w:rFonts w:ascii="Georgia" w:eastAsia="Arial" w:hAnsi="Georgia" w:cs="Arial"/>
          <w:sz w:val="24"/>
          <w:szCs w:val="24"/>
        </w:rPr>
      </w:pPr>
      <w:r w:rsidRPr="00334164">
        <w:rPr>
          <w:rFonts w:ascii="Georgia" w:eastAsia="Arial" w:hAnsi="Georgia" w:cs="Arial"/>
          <w:sz w:val="24"/>
          <w:szCs w:val="24"/>
        </w:rPr>
        <w:t>Em outras palavras, carrega</w:t>
      </w:r>
      <w:r w:rsidR="00E12A65" w:rsidRPr="00334164">
        <w:rPr>
          <w:rFonts w:ascii="Georgia" w:eastAsia="Arial" w:hAnsi="Georgia" w:cs="Arial"/>
          <w:sz w:val="24"/>
          <w:szCs w:val="24"/>
        </w:rPr>
        <w:t>m</w:t>
      </w:r>
      <w:r w:rsidRPr="00334164">
        <w:rPr>
          <w:rFonts w:ascii="Georgia" w:eastAsia="Arial" w:hAnsi="Georgia" w:cs="Arial"/>
          <w:sz w:val="24"/>
          <w:szCs w:val="24"/>
        </w:rPr>
        <w:t xml:space="preserve"> em si o cotidiano grafado pela historicidade do/no espaço por meio de topônimos, edificações, manifestações culturais, religiosidade, musicalidade, corporeidade, oralidade, ancestralidade, dentre outros valores civilizatórios afrobrasileiros de Azoilda Loretto da Trindade (2005).</w:t>
      </w:r>
    </w:p>
    <w:p w14:paraId="6E1F0EE7" w14:textId="77777777" w:rsidR="00094E6C" w:rsidRPr="00334164" w:rsidRDefault="00E12A65" w:rsidP="00101D74">
      <w:pPr>
        <w:spacing w:before="240" w:after="240" w:line="360" w:lineRule="auto"/>
        <w:ind w:firstLine="720"/>
        <w:jc w:val="both"/>
        <w:rPr>
          <w:rFonts w:ascii="Georgia" w:eastAsia="Arial" w:hAnsi="Georgia" w:cs="Arial"/>
          <w:sz w:val="24"/>
          <w:szCs w:val="24"/>
        </w:rPr>
      </w:pPr>
      <w:r w:rsidRPr="00334164">
        <w:rPr>
          <w:rFonts w:ascii="Georgia" w:eastAsia="Arial" w:hAnsi="Georgia" w:cs="Arial"/>
          <w:sz w:val="24"/>
          <w:szCs w:val="24"/>
        </w:rPr>
        <w:t>Sendo assim, analisar o espaço sob as perspectivas de tempo de Roberto Lobato Corrêa (2016, p.3), nos estimula a construir um olhar mais atento e cuidadoso sobre as paisagens, já que “é a organização do espaço em suas temporalidades que interessa ao geógrafo: região, lugar, paisagem, território e redes são os focos de análise do geógrafo”. O tempo como herança</w:t>
      </w:r>
      <w:r w:rsidR="00E025C5" w:rsidRPr="00334164">
        <w:rPr>
          <w:rFonts w:ascii="Georgia" w:eastAsia="Arial" w:hAnsi="Georgia" w:cs="Arial"/>
          <w:sz w:val="24"/>
          <w:szCs w:val="24"/>
        </w:rPr>
        <w:t>,</w:t>
      </w:r>
      <w:r w:rsidRPr="00334164">
        <w:rPr>
          <w:rFonts w:ascii="Georgia" w:eastAsia="Arial" w:hAnsi="Georgia" w:cs="Arial"/>
          <w:sz w:val="24"/>
          <w:szCs w:val="24"/>
        </w:rPr>
        <w:t xml:space="preserve"> fruto da </w:t>
      </w:r>
      <w:r w:rsidR="004F1718" w:rsidRPr="00334164">
        <w:rPr>
          <w:rFonts w:ascii="Georgia" w:eastAsia="Arial" w:hAnsi="Georgia" w:cs="Arial"/>
          <w:sz w:val="24"/>
          <w:szCs w:val="24"/>
        </w:rPr>
        <w:t>inércia, ressignificação</w:t>
      </w:r>
      <w:r w:rsidRPr="00334164">
        <w:rPr>
          <w:rFonts w:ascii="Georgia" w:eastAsia="Arial" w:hAnsi="Georgia" w:cs="Arial"/>
          <w:sz w:val="24"/>
          <w:szCs w:val="24"/>
        </w:rPr>
        <w:t xml:space="preserve"> e refuncionalização são processos específicos que forjam a paisagem poligenética; memória (um modo de se compreender, mesmo que seletivamente, a espacialidade do passado) e inscrição </w:t>
      </w:r>
      <w:r w:rsidR="004D2702" w:rsidRPr="00334164">
        <w:rPr>
          <w:rFonts w:ascii="Georgia" w:eastAsia="Arial" w:hAnsi="Georgia" w:cs="Arial"/>
          <w:sz w:val="24"/>
          <w:szCs w:val="24"/>
        </w:rPr>
        <w:t xml:space="preserve">- </w:t>
      </w:r>
      <w:r w:rsidRPr="00334164">
        <w:rPr>
          <w:rFonts w:ascii="Georgia" w:eastAsia="Arial" w:hAnsi="Georgia" w:cs="Arial"/>
          <w:sz w:val="24"/>
          <w:szCs w:val="24"/>
        </w:rPr>
        <w:t>a inserção de um processo ou forma em um dado momento do tempo e em dada localização</w:t>
      </w:r>
      <w:r w:rsidR="004D2702" w:rsidRPr="00334164">
        <w:rPr>
          <w:rFonts w:ascii="Georgia" w:eastAsia="Arial" w:hAnsi="Georgia" w:cs="Arial"/>
          <w:sz w:val="24"/>
          <w:szCs w:val="24"/>
        </w:rPr>
        <w:t>-</w:t>
      </w:r>
      <w:r w:rsidRPr="00334164">
        <w:rPr>
          <w:rFonts w:ascii="Georgia" w:eastAsia="Arial" w:hAnsi="Georgia" w:cs="Arial"/>
          <w:sz w:val="24"/>
          <w:szCs w:val="24"/>
        </w:rPr>
        <w:t xml:space="preserve"> (Corrêa, </w:t>
      </w:r>
      <w:proofErr w:type="gramStart"/>
      <w:r w:rsidRPr="00334164">
        <w:rPr>
          <w:rFonts w:ascii="Georgia" w:eastAsia="Arial" w:hAnsi="Georgia" w:cs="Arial"/>
          <w:sz w:val="24"/>
          <w:szCs w:val="24"/>
        </w:rPr>
        <w:t>2016,p.</w:t>
      </w:r>
      <w:proofErr w:type="gramEnd"/>
      <w:r w:rsidRPr="00334164">
        <w:rPr>
          <w:rFonts w:ascii="Georgia" w:eastAsia="Arial" w:hAnsi="Georgia" w:cs="Arial"/>
          <w:sz w:val="24"/>
          <w:szCs w:val="24"/>
        </w:rPr>
        <w:t>4</w:t>
      </w:r>
      <w:r w:rsidR="004F1718" w:rsidRPr="00334164">
        <w:rPr>
          <w:rFonts w:ascii="Georgia" w:eastAsia="Arial" w:hAnsi="Georgia" w:cs="Arial"/>
          <w:sz w:val="24"/>
          <w:szCs w:val="24"/>
        </w:rPr>
        <w:t>); nos</w:t>
      </w:r>
      <w:r w:rsidRPr="00334164">
        <w:rPr>
          <w:rFonts w:ascii="Georgia" w:eastAsia="Arial" w:hAnsi="Georgia" w:cs="Arial"/>
          <w:sz w:val="24"/>
          <w:szCs w:val="24"/>
        </w:rPr>
        <w:t xml:space="preserve"> possibilita compreender as interseções espaço-temporais construídas, em diversos ritmos</w:t>
      </w:r>
      <w:r w:rsidR="004F1718" w:rsidRPr="00334164">
        <w:rPr>
          <w:rFonts w:ascii="Georgia" w:eastAsia="Arial" w:hAnsi="Georgia" w:cs="Arial"/>
          <w:sz w:val="24"/>
          <w:szCs w:val="24"/>
        </w:rPr>
        <w:t xml:space="preserve"> e por diferentes grupos sociais</w:t>
      </w:r>
      <w:r w:rsidR="007B18BB" w:rsidRPr="00334164">
        <w:rPr>
          <w:rFonts w:ascii="Georgia" w:eastAsia="Arial" w:hAnsi="Georgia" w:cs="Arial"/>
          <w:sz w:val="24"/>
          <w:szCs w:val="24"/>
        </w:rPr>
        <w:t xml:space="preserve">.  </w:t>
      </w:r>
    </w:p>
    <w:p w14:paraId="01A033A9" w14:textId="69DE3E5B" w:rsidR="00C30E88" w:rsidRPr="00334164" w:rsidRDefault="00712F9B" w:rsidP="00094E6C">
      <w:pPr>
        <w:spacing w:before="240" w:after="240" w:line="360" w:lineRule="auto"/>
        <w:ind w:firstLine="720"/>
        <w:jc w:val="both"/>
        <w:rPr>
          <w:rFonts w:ascii="Georgia" w:eastAsia="Arial" w:hAnsi="Georgia" w:cs="Arial"/>
          <w:sz w:val="24"/>
          <w:szCs w:val="24"/>
        </w:rPr>
      </w:pPr>
      <w:r w:rsidRPr="00334164">
        <w:rPr>
          <w:rFonts w:ascii="Georgia" w:eastAsia="Arial" w:hAnsi="Georgia" w:cs="Arial"/>
          <w:sz w:val="24"/>
          <w:szCs w:val="24"/>
        </w:rPr>
        <w:lastRenderedPageBreak/>
        <w:t>C</w:t>
      </w:r>
      <w:r w:rsidR="007B18BB" w:rsidRPr="00334164">
        <w:rPr>
          <w:rFonts w:ascii="Georgia" w:eastAsia="Arial" w:hAnsi="Georgia" w:cs="Arial"/>
          <w:sz w:val="24"/>
          <w:szCs w:val="24"/>
        </w:rPr>
        <w:t>orroboramos com a intepretação de Ivaldo Lima (2022</w:t>
      </w:r>
      <w:r w:rsidR="00E43F92" w:rsidRPr="00334164">
        <w:rPr>
          <w:rFonts w:ascii="Georgia" w:eastAsia="Arial" w:hAnsi="Georgia" w:cs="Arial"/>
          <w:sz w:val="24"/>
          <w:szCs w:val="24"/>
        </w:rPr>
        <w:t>, p.13</w:t>
      </w:r>
      <w:r w:rsidR="007B18BB" w:rsidRPr="00334164">
        <w:rPr>
          <w:rFonts w:ascii="Georgia" w:eastAsia="Arial" w:hAnsi="Georgia" w:cs="Arial"/>
          <w:sz w:val="24"/>
          <w:szCs w:val="24"/>
        </w:rPr>
        <w:t xml:space="preserve">) </w:t>
      </w:r>
      <w:r w:rsidR="00E43F92" w:rsidRPr="00334164">
        <w:rPr>
          <w:rFonts w:ascii="Georgia" w:eastAsia="Arial" w:hAnsi="Georgia" w:cs="Arial"/>
          <w:sz w:val="24"/>
          <w:szCs w:val="24"/>
        </w:rPr>
        <w:t>sobre</w:t>
      </w:r>
      <w:r w:rsidR="007B18BB" w:rsidRPr="00334164">
        <w:rPr>
          <w:rFonts w:ascii="Georgia" w:eastAsia="Arial" w:hAnsi="Georgia" w:cs="Arial"/>
          <w:sz w:val="24"/>
          <w:szCs w:val="24"/>
        </w:rPr>
        <w:t xml:space="preserve"> </w:t>
      </w:r>
      <w:r w:rsidR="00E43F92" w:rsidRPr="00334164">
        <w:rPr>
          <w:rFonts w:ascii="Georgia" w:eastAsia="Arial" w:hAnsi="Georgia" w:cs="Arial"/>
          <w:sz w:val="24"/>
          <w:szCs w:val="24"/>
        </w:rPr>
        <w:t>“</w:t>
      </w:r>
      <w:r w:rsidR="007B18BB" w:rsidRPr="00334164">
        <w:rPr>
          <w:rFonts w:ascii="Georgia" w:eastAsia="Arial" w:hAnsi="Georgia" w:cs="Arial"/>
          <w:sz w:val="24"/>
          <w:szCs w:val="24"/>
        </w:rPr>
        <w:t>a paisagem como um produto social, como o resultado de uma transformação coletiva da natureza e como projeção cultural de uma sociedade em um determinado espaço</w:t>
      </w:r>
      <w:r w:rsidR="00101D74" w:rsidRPr="00334164">
        <w:rPr>
          <w:rFonts w:ascii="Georgia" w:eastAsia="Arial" w:hAnsi="Georgia" w:cs="Arial"/>
          <w:sz w:val="24"/>
          <w:szCs w:val="24"/>
        </w:rPr>
        <w:t>”</w:t>
      </w:r>
      <w:r w:rsidRPr="00334164">
        <w:rPr>
          <w:rFonts w:ascii="Georgia" w:eastAsia="Arial" w:hAnsi="Georgia" w:cs="Arial"/>
          <w:sz w:val="24"/>
          <w:szCs w:val="24"/>
        </w:rPr>
        <w:t xml:space="preserve">. Desta maneira, </w:t>
      </w:r>
      <w:r w:rsidR="00094E6C" w:rsidRPr="00334164">
        <w:rPr>
          <w:rFonts w:ascii="Georgia" w:eastAsia="Arial" w:hAnsi="Georgia" w:cs="Arial"/>
          <w:sz w:val="24"/>
          <w:szCs w:val="24"/>
        </w:rPr>
        <w:t>como defende Márcia Chuva (201</w:t>
      </w:r>
      <w:r w:rsidR="003756AE">
        <w:rPr>
          <w:rFonts w:ascii="Georgia" w:eastAsia="Arial" w:hAnsi="Georgia" w:cs="Arial"/>
          <w:sz w:val="24"/>
          <w:szCs w:val="24"/>
        </w:rPr>
        <w:t>7</w:t>
      </w:r>
      <w:r w:rsidR="00094E6C" w:rsidRPr="00334164">
        <w:rPr>
          <w:rFonts w:ascii="Georgia" w:eastAsia="Arial" w:hAnsi="Georgia" w:cs="Arial"/>
          <w:sz w:val="24"/>
          <w:szCs w:val="24"/>
        </w:rPr>
        <w:t xml:space="preserve">), </w:t>
      </w:r>
      <w:r w:rsidRPr="00334164">
        <w:rPr>
          <w:rFonts w:ascii="Georgia" w:eastAsia="Arial" w:hAnsi="Georgia" w:cs="Arial"/>
          <w:sz w:val="24"/>
          <w:szCs w:val="24"/>
        </w:rPr>
        <w:t>a</w:t>
      </w:r>
      <w:r w:rsidR="00101D74" w:rsidRPr="00334164">
        <w:rPr>
          <w:rFonts w:ascii="Georgia" w:eastAsia="Arial" w:hAnsi="Georgia" w:cs="Arial"/>
          <w:sz w:val="24"/>
          <w:szCs w:val="24"/>
        </w:rPr>
        <w:t xml:space="preserve"> paisagem cultural se expressa aqui como um elemento</w:t>
      </w:r>
      <w:r w:rsidR="00E8053D" w:rsidRPr="00334164">
        <w:rPr>
          <w:rFonts w:ascii="Georgia" w:eastAsia="Arial" w:hAnsi="Georgia" w:cs="Arial"/>
          <w:sz w:val="24"/>
          <w:szCs w:val="24"/>
        </w:rPr>
        <w:t xml:space="preserve"> central</w:t>
      </w:r>
      <w:r w:rsidR="00101D74" w:rsidRPr="00334164">
        <w:rPr>
          <w:rFonts w:ascii="Georgia" w:eastAsia="Arial" w:hAnsi="Georgia" w:cs="Arial"/>
          <w:sz w:val="24"/>
          <w:szCs w:val="24"/>
        </w:rPr>
        <w:t xml:space="preserve"> para refletirmos sobre patrimônio cultural</w:t>
      </w:r>
      <w:r w:rsidRPr="00334164">
        <w:rPr>
          <w:rFonts w:ascii="Georgia" w:eastAsia="Arial" w:hAnsi="Georgia" w:cs="Arial"/>
          <w:sz w:val="24"/>
          <w:szCs w:val="24"/>
        </w:rPr>
        <w:t>, no sentindo de</w:t>
      </w:r>
      <w:r w:rsidR="00101D74" w:rsidRPr="00334164">
        <w:rPr>
          <w:rFonts w:ascii="Georgia" w:eastAsia="Arial" w:hAnsi="Georgia" w:cs="Arial"/>
          <w:sz w:val="24"/>
          <w:szCs w:val="24"/>
        </w:rPr>
        <w:t xml:space="preserve"> romper</w:t>
      </w:r>
      <w:r w:rsidR="004F1718" w:rsidRPr="00334164">
        <w:rPr>
          <w:rFonts w:ascii="Georgia" w:eastAsia="Arial" w:hAnsi="Georgia" w:cs="Arial"/>
          <w:sz w:val="24"/>
          <w:szCs w:val="24"/>
        </w:rPr>
        <w:t xml:space="preserve"> com a </w:t>
      </w:r>
      <w:r w:rsidR="00E025C5" w:rsidRPr="00334164">
        <w:rPr>
          <w:rFonts w:ascii="Georgia" w:eastAsia="Arial" w:hAnsi="Georgia" w:cs="Arial"/>
          <w:sz w:val="24"/>
          <w:szCs w:val="24"/>
        </w:rPr>
        <w:t>percepção de cidade apenas como patrimônio cultural material</w:t>
      </w:r>
      <w:r w:rsidR="00094E6C" w:rsidRPr="00334164">
        <w:rPr>
          <w:rFonts w:ascii="Georgia" w:eastAsia="Arial" w:hAnsi="Georgia" w:cs="Arial"/>
          <w:sz w:val="24"/>
          <w:szCs w:val="24"/>
        </w:rPr>
        <w:t>.</w:t>
      </w:r>
      <w:r w:rsidR="004F1718" w:rsidRPr="00334164">
        <w:rPr>
          <w:rFonts w:ascii="Georgia" w:eastAsia="Arial" w:hAnsi="Georgia" w:cs="Arial"/>
          <w:sz w:val="24"/>
          <w:szCs w:val="24"/>
        </w:rPr>
        <w:t xml:space="preserve"> </w:t>
      </w:r>
    </w:p>
    <w:p w14:paraId="5C992D96" w14:textId="792A4F83" w:rsidR="001A1D2B" w:rsidRPr="00334164" w:rsidRDefault="00CE7CE2" w:rsidP="00C30E88">
      <w:pPr>
        <w:spacing w:before="240" w:after="240" w:line="360" w:lineRule="auto"/>
        <w:ind w:firstLine="720"/>
        <w:jc w:val="both"/>
        <w:rPr>
          <w:rFonts w:ascii="Georgia" w:eastAsia="Arial" w:hAnsi="Georgia" w:cs="Arial"/>
          <w:sz w:val="24"/>
          <w:szCs w:val="24"/>
        </w:rPr>
      </w:pPr>
      <w:r w:rsidRPr="00334164">
        <w:rPr>
          <w:rFonts w:ascii="Georgia" w:eastAsia="Arial" w:hAnsi="Georgia" w:cs="Arial"/>
          <w:sz w:val="24"/>
          <w:szCs w:val="24"/>
        </w:rPr>
        <w:t>A partir das reflexões</w:t>
      </w:r>
      <w:r w:rsidR="00D05720" w:rsidRPr="00334164">
        <w:rPr>
          <w:rFonts w:ascii="Georgia" w:eastAsia="Arial" w:hAnsi="Georgia" w:cs="Arial"/>
          <w:sz w:val="24"/>
          <w:szCs w:val="24"/>
        </w:rPr>
        <w:t xml:space="preserve"> à cima</w:t>
      </w:r>
      <w:r w:rsidRPr="00334164">
        <w:rPr>
          <w:rFonts w:ascii="Georgia" w:eastAsia="Arial" w:hAnsi="Georgia" w:cs="Arial"/>
          <w:sz w:val="24"/>
          <w:szCs w:val="24"/>
        </w:rPr>
        <w:t xml:space="preserve">, </w:t>
      </w:r>
      <w:r w:rsidR="00876BAD" w:rsidRPr="00334164">
        <w:rPr>
          <w:rFonts w:ascii="Georgia" w:eastAsia="Arial" w:hAnsi="Georgia" w:cs="Arial"/>
          <w:sz w:val="24"/>
          <w:szCs w:val="24"/>
        </w:rPr>
        <w:t>o objetivo d</w:t>
      </w:r>
      <w:r w:rsidRPr="00334164">
        <w:rPr>
          <w:rFonts w:ascii="Georgia" w:eastAsia="Arial" w:hAnsi="Georgia" w:cs="Arial"/>
          <w:sz w:val="24"/>
          <w:szCs w:val="24"/>
        </w:rPr>
        <w:t>e</w:t>
      </w:r>
      <w:r w:rsidR="00DF43BC" w:rsidRPr="00334164">
        <w:rPr>
          <w:rFonts w:ascii="Georgia" w:eastAsia="Arial" w:hAnsi="Georgia" w:cs="Arial"/>
          <w:sz w:val="24"/>
          <w:szCs w:val="24"/>
        </w:rPr>
        <w:t xml:space="preserve">ste trabalho </w:t>
      </w:r>
      <w:r w:rsidR="00876BAD" w:rsidRPr="00334164">
        <w:rPr>
          <w:rFonts w:ascii="Georgia" w:eastAsia="Arial" w:hAnsi="Georgia" w:cs="Arial"/>
          <w:sz w:val="24"/>
          <w:szCs w:val="24"/>
        </w:rPr>
        <w:t xml:space="preserve">é </w:t>
      </w:r>
      <w:r w:rsidR="005E09A4" w:rsidRPr="00334164">
        <w:rPr>
          <w:rFonts w:ascii="Georgia" w:eastAsia="Arial" w:hAnsi="Georgia" w:cs="Arial"/>
          <w:sz w:val="24"/>
          <w:szCs w:val="24"/>
        </w:rPr>
        <w:t xml:space="preserve">apresentar </w:t>
      </w:r>
      <w:r w:rsidR="00DF43BC" w:rsidRPr="00334164">
        <w:rPr>
          <w:rFonts w:ascii="Georgia" w:eastAsia="Arial" w:hAnsi="Georgia" w:cs="Arial"/>
          <w:sz w:val="24"/>
          <w:szCs w:val="24"/>
        </w:rPr>
        <w:t>experiências do projeto “Percursos de memórias negras em Niterói” que surgiu em 2021 após a defesa</w:t>
      </w:r>
      <w:r w:rsidR="00D05720" w:rsidRPr="00334164">
        <w:rPr>
          <w:rFonts w:ascii="Georgia" w:eastAsia="Arial" w:hAnsi="Georgia" w:cs="Arial"/>
          <w:sz w:val="24"/>
          <w:szCs w:val="24"/>
        </w:rPr>
        <w:t xml:space="preserve"> </w:t>
      </w:r>
      <w:r w:rsidR="009D36CF" w:rsidRPr="00334164">
        <w:rPr>
          <w:rFonts w:ascii="Georgia" w:eastAsia="Arial" w:hAnsi="Georgia" w:cs="Arial"/>
          <w:sz w:val="24"/>
          <w:szCs w:val="24"/>
        </w:rPr>
        <w:t xml:space="preserve">da minha dissertação </w:t>
      </w:r>
      <w:r w:rsidR="00DF43BC" w:rsidRPr="00334164">
        <w:rPr>
          <w:rFonts w:ascii="Georgia" w:eastAsia="Arial" w:hAnsi="Georgia" w:cs="Arial"/>
          <w:sz w:val="24"/>
          <w:szCs w:val="24"/>
        </w:rPr>
        <w:t xml:space="preserve">de mestrado que versou sobre as memórias negras da cidade e perceber que havia algumas informações já espacializadas e que poderiam ser visitadas </w:t>
      </w:r>
      <w:r w:rsidR="002E1984" w:rsidRPr="00334164">
        <w:rPr>
          <w:rFonts w:ascii="Georgia" w:eastAsia="Arial" w:hAnsi="Georgia" w:cs="Arial"/>
          <w:sz w:val="24"/>
          <w:szCs w:val="24"/>
        </w:rPr>
        <w:t>pel</w:t>
      </w:r>
      <w:r w:rsidR="00FF2E97" w:rsidRPr="00334164">
        <w:rPr>
          <w:rFonts w:ascii="Georgia" w:eastAsia="Arial" w:hAnsi="Georgia" w:cs="Arial"/>
          <w:sz w:val="24"/>
          <w:szCs w:val="24"/>
        </w:rPr>
        <w:t>a</w:t>
      </w:r>
      <w:r w:rsidR="00DF43BC" w:rsidRPr="00334164">
        <w:rPr>
          <w:rFonts w:ascii="Georgia" w:eastAsia="Arial" w:hAnsi="Georgia" w:cs="Arial"/>
          <w:sz w:val="24"/>
          <w:szCs w:val="24"/>
        </w:rPr>
        <w:t xml:space="preserve"> população da cidade, sobretudo aos professores e estudantes da educação básica e ensino superior. </w:t>
      </w:r>
      <w:r w:rsidR="001A1D2B" w:rsidRPr="00334164">
        <w:rPr>
          <w:rFonts w:ascii="Georgia" w:eastAsia="Arial" w:hAnsi="Georgia" w:cs="Arial"/>
          <w:sz w:val="24"/>
          <w:szCs w:val="24"/>
        </w:rPr>
        <w:t>A caminhada acontece mensalmente</w:t>
      </w:r>
      <w:r w:rsidR="004D2702" w:rsidRPr="00334164">
        <w:rPr>
          <w:rFonts w:ascii="Georgia" w:eastAsia="Arial" w:hAnsi="Georgia" w:cs="Arial"/>
          <w:sz w:val="24"/>
          <w:szCs w:val="24"/>
        </w:rPr>
        <w:t>, aos sábados, pelo centro histórico da cidade revisitando as paisagens e (re)conhecendo inscrições da diáspora africana ocultadas pelo fluxo linear da história.</w:t>
      </w:r>
    </w:p>
    <w:p w14:paraId="5B1716A9" w14:textId="77777777" w:rsidR="00D17C15" w:rsidRPr="00334164" w:rsidRDefault="00D17C15" w:rsidP="00D17C15">
      <w:pPr>
        <w:pStyle w:val="Ttulo2"/>
        <w:keepNext w:val="0"/>
        <w:keepLines w:val="0"/>
        <w:jc w:val="both"/>
        <w:rPr>
          <w:rFonts w:ascii="Georgia" w:eastAsia="Arial" w:hAnsi="Georgia" w:cs="Arial"/>
          <w:sz w:val="24"/>
          <w:szCs w:val="24"/>
        </w:rPr>
      </w:pPr>
      <w:bookmarkStart w:id="4" w:name="_pcn4zwrzdkyd" w:colFirst="0" w:colLast="0"/>
      <w:bookmarkEnd w:id="3"/>
      <w:bookmarkEnd w:id="4"/>
      <w:r w:rsidRPr="00334164">
        <w:rPr>
          <w:rFonts w:ascii="Georgia" w:eastAsia="Arial" w:hAnsi="Georgia" w:cs="Arial"/>
          <w:sz w:val="24"/>
          <w:szCs w:val="24"/>
        </w:rPr>
        <w:t xml:space="preserve">2. </w:t>
      </w:r>
      <w:r w:rsidR="00C71E09" w:rsidRPr="00334164">
        <w:rPr>
          <w:rFonts w:ascii="Georgia" w:eastAsia="Arial" w:hAnsi="Georgia" w:cs="Arial"/>
          <w:sz w:val="24"/>
          <w:szCs w:val="24"/>
        </w:rPr>
        <w:t>Metodologia</w:t>
      </w:r>
    </w:p>
    <w:p w14:paraId="32F10505" w14:textId="6CFFA798" w:rsidR="001A1D2B" w:rsidRPr="00334164" w:rsidRDefault="001A1D2B" w:rsidP="001A1D2B">
      <w:pPr>
        <w:spacing w:before="240" w:after="240" w:line="360" w:lineRule="auto"/>
        <w:ind w:firstLine="720"/>
        <w:jc w:val="both"/>
        <w:rPr>
          <w:rFonts w:ascii="Georgia" w:eastAsia="Arial" w:hAnsi="Georgia" w:cs="Arial"/>
          <w:sz w:val="24"/>
          <w:szCs w:val="24"/>
        </w:rPr>
      </w:pPr>
      <w:bookmarkStart w:id="5" w:name="_Hlk194833849"/>
      <w:r w:rsidRPr="00334164">
        <w:rPr>
          <w:rFonts w:ascii="Georgia" w:eastAsia="Arial" w:hAnsi="Georgia" w:cs="Arial"/>
          <w:sz w:val="24"/>
          <w:szCs w:val="24"/>
        </w:rPr>
        <w:t>Em busca do que não deixou marcas visíveis na paisagem, Mauricio de Almeida Abreu (1987) também traz a memória como um elemento importante para a Geografia e que através também da análise de documentos históricos é possível distinguir informações que atravessam o tempo e o espaço a partir de uma análise documental mais minuciosa, mesm</w:t>
      </w:r>
      <w:r w:rsidR="008A5ADD" w:rsidRPr="00334164">
        <w:rPr>
          <w:rFonts w:ascii="Georgia" w:eastAsia="Arial" w:hAnsi="Georgia" w:cs="Arial"/>
          <w:sz w:val="24"/>
          <w:szCs w:val="24"/>
        </w:rPr>
        <w:t>o sabendo</w:t>
      </w:r>
      <w:r w:rsidRPr="00334164">
        <w:rPr>
          <w:rFonts w:ascii="Georgia" w:eastAsia="Arial" w:hAnsi="Georgia" w:cs="Arial"/>
          <w:sz w:val="24"/>
          <w:szCs w:val="24"/>
        </w:rPr>
        <w:t xml:space="preserve"> que os documentos não expressam por completo uma realidade, mas possibilitam reconstruir os processos espaciais sincrônicos e diacrônicos.</w:t>
      </w:r>
    </w:p>
    <w:p w14:paraId="2940FEB3" w14:textId="27F68BE5" w:rsidR="00801E5C" w:rsidRPr="00334164" w:rsidRDefault="00CD0500" w:rsidP="00F94B52">
      <w:pPr>
        <w:spacing w:line="360" w:lineRule="auto"/>
        <w:ind w:firstLine="720"/>
        <w:jc w:val="both"/>
        <w:rPr>
          <w:rFonts w:ascii="Georgia" w:eastAsia="Arial" w:hAnsi="Georgia" w:cs="Arial"/>
          <w:sz w:val="24"/>
          <w:szCs w:val="24"/>
        </w:rPr>
      </w:pPr>
      <w:r w:rsidRPr="00334164">
        <w:rPr>
          <w:rFonts w:ascii="Georgia" w:hAnsi="Georgia" w:cs="Times New Roman"/>
          <w:sz w:val="24"/>
          <w:szCs w:val="24"/>
        </w:rPr>
        <w:t xml:space="preserve">Para isso, </w:t>
      </w:r>
      <w:r w:rsidR="00F94B52" w:rsidRPr="00334164">
        <w:rPr>
          <w:rFonts w:ascii="Georgia" w:hAnsi="Georgia" w:cs="Times New Roman"/>
          <w:sz w:val="24"/>
          <w:szCs w:val="24"/>
        </w:rPr>
        <w:t>n</w:t>
      </w:r>
      <w:r w:rsidR="00BA309C" w:rsidRPr="00334164">
        <w:rPr>
          <w:rFonts w:ascii="Georgia" w:eastAsia="Arial" w:hAnsi="Georgia" w:cs="Arial"/>
          <w:sz w:val="24"/>
          <w:szCs w:val="24"/>
        </w:rPr>
        <w:t>ossas apostas metodológica</w:t>
      </w:r>
      <w:r w:rsidR="007509AF" w:rsidRPr="00334164">
        <w:rPr>
          <w:rFonts w:ascii="Georgia" w:eastAsia="Arial" w:hAnsi="Georgia" w:cs="Arial"/>
          <w:sz w:val="24"/>
          <w:szCs w:val="24"/>
        </w:rPr>
        <w:t>s</w:t>
      </w:r>
      <w:r w:rsidR="00BA309C" w:rsidRPr="00334164">
        <w:rPr>
          <w:rFonts w:ascii="Georgia" w:eastAsia="Arial" w:hAnsi="Georgia" w:cs="Arial"/>
          <w:sz w:val="24"/>
          <w:szCs w:val="24"/>
        </w:rPr>
        <w:t xml:space="preserve"> apoiam-se na interdisciplinaridade entre a Geografia-histórica (Vasconcelos, 2017</w:t>
      </w:r>
      <w:r w:rsidR="00C424A5">
        <w:rPr>
          <w:rFonts w:ascii="Georgia" w:eastAsia="Arial" w:hAnsi="Georgia" w:cs="Arial"/>
          <w:sz w:val="24"/>
          <w:szCs w:val="24"/>
        </w:rPr>
        <w:t xml:space="preserve">) e </w:t>
      </w:r>
      <w:r w:rsidR="00BA309C" w:rsidRPr="00334164">
        <w:rPr>
          <w:rFonts w:ascii="Georgia" w:eastAsia="Arial" w:hAnsi="Georgia" w:cs="Arial"/>
          <w:sz w:val="24"/>
          <w:szCs w:val="24"/>
        </w:rPr>
        <w:t>os patrimônios culturais (IPHAN, 1994) para mobilizar, organizar e direcionar a pesquisa bibliográfica e documental, além do trabalho de campo do trabalho de campo (Alentejano e Rocha, 2006</w:t>
      </w:r>
      <w:r w:rsidR="00FD0510">
        <w:rPr>
          <w:rFonts w:ascii="Georgia" w:eastAsia="Arial" w:hAnsi="Georgia" w:cs="Arial"/>
          <w:sz w:val="24"/>
          <w:szCs w:val="24"/>
        </w:rPr>
        <w:t>)</w:t>
      </w:r>
      <w:r w:rsidR="00F714EA">
        <w:rPr>
          <w:rFonts w:ascii="Georgia" w:eastAsia="Arial" w:hAnsi="Georgia" w:cs="Arial"/>
          <w:sz w:val="24"/>
          <w:szCs w:val="24"/>
        </w:rPr>
        <w:t>,</w:t>
      </w:r>
      <w:r w:rsidR="00801E5C" w:rsidRPr="00334164">
        <w:rPr>
          <w:rFonts w:ascii="Georgia" w:eastAsia="Arial" w:hAnsi="Georgia" w:cs="Arial"/>
          <w:sz w:val="24"/>
          <w:szCs w:val="24"/>
        </w:rPr>
        <w:t xml:space="preserve"> </w:t>
      </w:r>
      <w:r w:rsidR="00BA309C" w:rsidRPr="00334164">
        <w:rPr>
          <w:rFonts w:ascii="Georgia" w:eastAsia="Arial" w:hAnsi="Georgia" w:cs="Arial"/>
          <w:sz w:val="24"/>
          <w:szCs w:val="24"/>
        </w:rPr>
        <w:t xml:space="preserve">pela necessidade de experienciar o espaço e se deparar com realidades outras. </w:t>
      </w:r>
    </w:p>
    <w:p w14:paraId="47CBB870" w14:textId="77777777" w:rsidR="00267E81" w:rsidRPr="00334164" w:rsidRDefault="00CE1543" w:rsidP="00515E86">
      <w:pPr>
        <w:spacing w:before="240" w:after="240" w:line="360" w:lineRule="auto"/>
        <w:ind w:firstLine="720"/>
        <w:jc w:val="both"/>
        <w:rPr>
          <w:rFonts w:ascii="Georgia" w:eastAsia="Arial" w:hAnsi="Georgia" w:cs="Arial"/>
          <w:sz w:val="24"/>
          <w:szCs w:val="24"/>
        </w:rPr>
      </w:pPr>
      <w:r w:rsidRPr="00334164">
        <w:rPr>
          <w:rFonts w:ascii="Georgia" w:eastAsia="Arial" w:hAnsi="Georgia" w:cs="Arial"/>
          <w:sz w:val="24"/>
          <w:szCs w:val="24"/>
        </w:rPr>
        <w:lastRenderedPageBreak/>
        <w:t>Para isso, a</w:t>
      </w:r>
      <w:r w:rsidR="00801E5C" w:rsidRPr="00334164">
        <w:rPr>
          <w:rFonts w:ascii="Georgia" w:eastAsia="Arial" w:hAnsi="Georgia" w:cs="Arial"/>
          <w:sz w:val="24"/>
          <w:szCs w:val="24"/>
        </w:rPr>
        <w:t xml:space="preserve"> pesquisa bibliográfica acontece </w:t>
      </w:r>
      <w:r w:rsidR="00E80C0C" w:rsidRPr="00334164">
        <w:rPr>
          <w:rFonts w:ascii="Georgia" w:eastAsia="Arial" w:hAnsi="Georgia" w:cs="Arial"/>
          <w:sz w:val="24"/>
          <w:szCs w:val="24"/>
        </w:rPr>
        <w:t>nos espaços</w:t>
      </w:r>
      <w:r w:rsidR="00801E5C" w:rsidRPr="00334164">
        <w:rPr>
          <w:rFonts w:ascii="Georgia" w:eastAsia="Arial" w:hAnsi="Georgia" w:cs="Arial"/>
          <w:sz w:val="24"/>
          <w:szCs w:val="24"/>
        </w:rPr>
        <w:t xml:space="preserve"> de memória da cidade, principalmente na Biblioteca Parque de Niterói</w:t>
      </w:r>
      <w:r w:rsidR="00E80C0C" w:rsidRPr="00334164">
        <w:rPr>
          <w:rFonts w:ascii="Georgia" w:eastAsia="Arial" w:hAnsi="Georgia" w:cs="Arial"/>
          <w:sz w:val="24"/>
          <w:szCs w:val="24"/>
        </w:rPr>
        <w:t xml:space="preserve"> e no Centro de Memória Fluminense onde há acervos diversos com livros, textos, mapa, imagens e documentos históricos úteis para a investigação. </w:t>
      </w:r>
      <w:r w:rsidR="007509AF" w:rsidRPr="00334164">
        <w:rPr>
          <w:rFonts w:ascii="Georgia" w:eastAsia="Arial" w:hAnsi="Georgia" w:cs="Arial"/>
          <w:sz w:val="24"/>
          <w:szCs w:val="24"/>
        </w:rPr>
        <w:t>Outro recurso muito utilizado é o acervo digital da Hemeroteca da Biblioteca Nacional com jornais desde as primeiras décadas do século XIX</w:t>
      </w:r>
      <w:r w:rsidRPr="00334164">
        <w:rPr>
          <w:rFonts w:ascii="Georgia" w:eastAsia="Arial" w:hAnsi="Georgia" w:cs="Arial"/>
          <w:sz w:val="24"/>
          <w:szCs w:val="24"/>
        </w:rPr>
        <w:t xml:space="preserve">. </w:t>
      </w:r>
    </w:p>
    <w:p w14:paraId="111EAFEE" w14:textId="050C66AD" w:rsidR="00515E86" w:rsidRPr="00334164" w:rsidRDefault="00515E86" w:rsidP="00515E86">
      <w:pPr>
        <w:spacing w:before="240" w:after="240" w:line="360" w:lineRule="auto"/>
        <w:ind w:firstLine="720"/>
        <w:jc w:val="both"/>
        <w:rPr>
          <w:rFonts w:ascii="Georgia" w:eastAsia="Arial" w:hAnsi="Georgia" w:cs="Arial"/>
          <w:sz w:val="24"/>
          <w:szCs w:val="24"/>
        </w:rPr>
      </w:pPr>
      <w:r w:rsidRPr="00334164">
        <w:rPr>
          <w:rFonts w:ascii="Georgia" w:eastAsia="Arial" w:hAnsi="Georgia" w:cs="Arial"/>
          <w:sz w:val="24"/>
          <w:szCs w:val="24"/>
        </w:rPr>
        <w:t>O trabalho de campo</w:t>
      </w:r>
      <w:r w:rsidR="001B6BEE" w:rsidRPr="00334164">
        <w:rPr>
          <w:rFonts w:ascii="Georgia" w:eastAsia="Arial" w:hAnsi="Georgia" w:cs="Arial"/>
          <w:sz w:val="24"/>
          <w:szCs w:val="24"/>
        </w:rPr>
        <w:t xml:space="preserve"> também integra nosso repertório metodológico e é realizado</w:t>
      </w:r>
      <w:r w:rsidRPr="00334164">
        <w:rPr>
          <w:rFonts w:ascii="Georgia" w:eastAsia="Arial" w:hAnsi="Georgia" w:cs="Arial"/>
          <w:sz w:val="24"/>
          <w:szCs w:val="24"/>
        </w:rPr>
        <w:t xml:space="preserve"> no centro histórico e em alguns bairros como Fonseca, São Lourenço, São Francisco, Charitas, Engenho do mato e Itaipu para analisarmos as paisagens </w:t>
      </w:r>
      <w:r w:rsidR="00441CD2" w:rsidRPr="00334164">
        <w:rPr>
          <w:rFonts w:ascii="Georgia" w:eastAsia="Arial" w:hAnsi="Georgia" w:cs="Arial"/>
          <w:sz w:val="24"/>
          <w:szCs w:val="24"/>
        </w:rPr>
        <w:t xml:space="preserve">com </w:t>
      </w:r>
      <w:r w:rsidR="001B6BEE" w:rsidRPr="00334164">
        <w:rPr>
          <w:rFonts w:ascii="Georgia" w:eastAsia="Arial" w:hAnsi="Georgia" w:cs="Arial"/>
          <w:sz w:val="24"/>
          <w:szCs w:val="24"/>
        </w:rPr>
        <w:t>auxílio das</w:t>
      </w:r>
      <w:r w:rsidRPr="00334164">
        <w:rPr>
          <w:rFonts w:ascii="Georgia" w:eastAsia="Arial" w:hAnsi="Georgia" w:cs="Arial"/>
          <w:sz w:val="24"/>
          <w:szCs w:val="24"/>
        </w:rPr>
        <w:t xml:space="preserve"> informações dos documentos históricos</w:t>
      </w:r>
      <w:r w:rsidR="00441CD2" w:rsidRPr="00334164">
        <w:rPr>
          <w:rFonts w:ascii="Georgia" w:eastAsia="Arial" w:hAnsi="Georgia" w:cs="Arial"/>
          <w:sz w:val="24"/>
          <w:szCs w:val="24"/>
        </w:rPr>
        <w:t>,</w:t>
      </w:r>
      <w:r w:rsidR="001B6BEE" w:rsidRPr="00334164">
        <w:rPr>
          <w:rFonts w:ascii="Georgia" w:eastAsia="Arial" w:hAnsi="Georgia" w:cs="Arial"/>
          <w:sz w:val="24"/>
          <w:szCs w:val="24"/>
        </w:rPr>
        <w:t xml:space="preserve"> da memória, da herança e das inscrições</w:t>
      </w:r>
      <w:r w:rsidR="00441CD2" w:rsidRPr="00334164">
        <w:rPr>
          <w:rFonts w:ascii="Georgia" w:eastAsia="Arial" w:hAnsi="Georgia" w:cs="Arial"/>
          <w:sz w:val="24"/>
          <w:szCs w:val="24"/>
        </w:rPr>
        <w:t xml:space="preserve"> </w:t>
      </w:r>
      <w:r w:rsidR="001B6BEE" w:rsidRPr="00334164">
        <w:rPr>
          <w:rFonts w:ascii="Georgia" w:eastAsia="Arial" w:hAnsi="Georgia" w:cs="Arial"/>
          <w:sz w:val="24"/>
          <w:szCs w:val="24"/>
        </w:rPr>
        <w:t>disponíveis a partir das afrografias.</w:t>
      </w:r>
      <w:r w:rsidR="00441CD2" w:rsidRPr="00334164">
        <w:rPr>
          <w:rFonts w:ascii="Georgia" w:eastAsia="Arial" w:hAnsi="Georgia" w:cs="Arial"/>
          <w:sz w:val="24"/>
          <w:szCs w:val="24"/>
        </w:rPr>
        <w:t xml:space="preserve"> Após o trabalho de campo, buscamos criar um mosaico geo-histórico dos bairros por onde passamos e construir um percurso acessível e viável ao público, </w:t>
      </w:r>
      <w:r w:rsidR="0097611E" w:rsidRPr="00334164">
        <w:rPr>
          <w:rFonts w:ascii="Georgia" w:eastAsia="Arial" w:hAnsi="Georgia" w:cs="Arial"/>
          <w:sz w:val="24"/>
          <w:szCs w:val="24"/>
        </w:rPr>
        <w:t>cuja narrativa dê o devido protagonismo ao</w:t>
      </w:r>
      <w:r w:rsidR="00603121" w:rsidRPr="00334164">
        <w:rPr>
          <w:rFonts w:ascii="Georgia" w:eastAsia="Arial" w:hAnsi="Georgia" w:cs="Arial"/>
          <w:sz w:val="24"/>
          <w:szCs w:val="24"/>
        </w:rPr>
        <w:t>s negros.</w:t>
      </w:r>
    </w:p>
    <w:p w14:paraId="6D955570" w14:textId="77777777" w:rsidR="00D17C15" w:rsidRPr="00334164" w:rsidRDefault="00D17C15" w:rsidP="00D17C15">
      <w:pPr>
        <w:pStyle w:val="Ttulo2"/>
        <w:keepNext w:val="0"/>
        <w:keepLines w:val="0"/>
        <w:jc w:val="both"/>
        <w:rPr>
          <w:rFonts w:ascii="Georgia" w:eastAsia="Arial" w:hAnsi="Georgia" w:cs="Arial"/>
          <w:sz w:val="24"/>
          <w:szCs w:val="24"/>
        </w:rPr>
      </w:pPr>
      <w:bookmarkStart w:id="6" w:name="_c1wrm1ysj9z6" w:colFirst="0" w:colLast="0"/>
      <w:bookmarkEnd w:id="5"/>
      <w:bookmarkEnd w:id="6"/>
      <w:r w:rsidRPr="00334164">
        <w:rPr>
          <w:rFonts w:ascii="Georgia" w:eastAsia="Arial" w:hAnsi="Georgia" w:cs="Arial"/>
          <w:sz w:val="24"/>
          <w:szCs w:val="24"/>
        </w:rPr>
        <w:t xml:space="preserve">3. </w:t>
      </w:r>
      <w:r w:rsidR="00C71E09" w:rsidRPr="00334164">
        <w:rPr>
          <w:rFonts w:ascii="Georgia" w:eastAsia="Arial" w:hAnsi="Georgia" w:cs="Arial"/>
          <w:sz w:val="24"/>
          <w:szCs w:val="24"/>
        </w:rPr>
        <w:t>Resultados e Discussão</w:t>
      </w:r>
    </w:p>
    <w:p w14:paraId="55C5D155" w14:textId="77777777" w:rsidR="00515E86" w:rsidRPr="00334164" w:rsidRDefault="00515E86" w:rsidP="00515E86">
      <w:pPr>
        <w:rPr>
          <w:rFonts w:ascii="Georgia" w:hAnsi="Georgia"/>
        </w:rPr>
      </w:pPr>
    </w:p>
    <w:p w14:paraId="5C6AABEB" w14:textId="0E9123DE" w:rsidR="00D51856" w:rsidRPr="00334164" w:rsidRDefault="00FE4CDF" w:rsidP="00126C07">
      <w:pPr>
        <w:spacing w:line="360" w:lineRule="auto"/>
        <w:ind w:firstLine="720"/>
        <w:jc w:val="both"/>
        <w:rPr>
          <w:rFonts w:ascii="Georgia" w:hAnsi="Georgia"/>
          <w:sz w:val="24"/>
          <w:szCs w:val="24"/>
        </w:rPr>
      </w:pPr>
      <w:bookmarkStart w:id="7" w:name="_Hlk194835202"/>
      <w:r w:rsidRPr="00334164">
        <w:rPr>
          <w:rFonts w:ascii="Georgia" w:hAnsi="Georgia"/>
          <w:sz w:val="24"/>
          <w:szCs w:val="24"/>
        </w:rPr>
        <w:t>Entre cais e portos, destacamos a</w:t>
      </w:r>
      <w:r w:rsidR="00A474FB" w:rsidRPr="00334164">
        <w:rPr>
          <w:rFonts w:ascii="Georgia" w:hAnsi="Georgia"/>
          <w:sz w:val="24"/>
          <w:szCs w:val="24"/>
        </w:rPr>
        <w:t xml:space="preserve"> região central</w:t>
      </w:r>
      <w:r w:rsidR="00A20837" w:rsidRPr="00334164">
        <w:rPr>
          <w:rFonts w:ascii="Georgia" w:hAnsi="Georgia"/>
          <w:sz w:val="24"/>
          <w:szCs w:val="24"/>
        </w:rPr>
        <w:t xml:space="preserve"> das praias da Baía</w:t>
      </w:r>
      <w:r w:rsidRPr="00334164">
        <w:rPr>
          <w:rFonts w:ascii="Georgia" w:hAnsi="Georgia"/>
          <w:sz w:val="24"/>
          <w:szCs w:val="24"/>
        </w:rPr>
        <w:t xml:space="preserve">, </w:t>
      </w:r>
      <w:r w:rsidR="00A20837" w:rsidRPr="00334164">
        <w:rPr>
          <w:rFonts w:ascii="Georgia" w:hAnsi="Georgia"/>
          <w:sz w:val="24"/>
          <w:szCs w:val="24"/>
        </w:rPr>
        <w:t xml:space="preserve">a </w:t>
      </w:r>
      <w:r w:rsidRPr="00334164">
        <w:rPr>
          <w:rFonts w:ascii="Georgia" w:hAnsi="Georgia"/>
          <w:sz w:val="24"/>
          <w:szCs w:val="24"/>
        </w:rPr>
        <w:t xml:space="preserve">região entre São Francisco e Jurujuba e a região </w:t>
      </w:r>
      <w:r w:rsidR="00267E81" w:rsidRPr="00334164">
        <w:rPr>
          <w:rFonts w:ascii="Georgia" w:hAnsi="Georgia"/>
          <w:sz w:val="24"/>
          <w:szCs w:val="24"/>
        </w:rPr>
        <w:t>oceânica a</w:t>
      </w:r>
      <w:r w:rsidR="008A5ADD" w:rsidRPr="00334164">
        <w:rPr>
          <w:rFonts w:ascii="Georgia" w:hAnsi="Georgia"/>
          <w:sz w:val="24"/>
          <w:szCs w:val="24"/>
        </w:rPr>
        <w:t>s</w:t>
      </w:r>
      <w:r w:rsidR="00A474FB" w:rsidRPr="00334164">
        <w:rPr>
          <w:rFonts w:ascii="Georgia" w:hAnsi="Georgia"/>
          <w:sz w:val="24"/>
          <w:szCs w:val="24"/>
        </w:rPr>
        <w:t xml:space="preserve"> principa</w:t>
      </w:r>
      <w:r w:rsidR="00126C07" w:rsidRPr="00334164">
        <w:rPr>
          <w:rFonts w:ascii="Georgia" w:hAnsi="Georgia"/>
          <w:sz w:val="24"/>
          <w:szCs w:val="24"/>
        </w:rPr>
        <w:t>is</w:t>
      </w:r>
      <w:r w:rsidR="00A474FB" w:rsidRPr="00334164">
        <w:rPr>
          <w:rFonts w:ascii="Georgia" w:hAnsi="Georgia"/>
          <w:sz w:val="24"/>
          <w:szCs w:val="24"/>
        </w:rPr>
        <w:t xml:space="preserve"> chegada</w:t>
      </w:r>
      <w:r w:rsidR="00414013" w:rsidRPr="00334164">
        <w:rPr>
          <w:rFonts w:ascii="Georgia" w:hAnsi="Georgia"/>
          <w:sz w:val="24"/>
          <w:szCs w:val="24"/>
        </w:rPr>
        <w:t>s</w:t>
      </w:r>
      <w:r w:rsidR="00A474FB" w:rsidRPr="00334164">
        <w:rPr>
          <w:rFonts w:ascii="Georgia" w:hAnsi="Georgia"/>
          <w:sz w:val="24"/>
          <w:szCs w:val="24"/>
        </w:rPr>
        <w:t xml:space="preserve"> dos navios escravistas e outras embarcações com pessoas, mercadorias e informações. O </w:t>
      </w:r>
      <w:r w:rsidR="00414013" w:rsidRPr="00334164">
        <w:rPr>
          <w:rFonts w:ascii="Georgia" w:hAnsi="Georgia"/>
          <w:sz w:val="24"/>
          <w:szCs w:val="24"/>
        </w:rPr>
        <w:t xml:space="preserve">largo do Valonguinho </w:t>
      </w:r>
      <w:r w:rsidR="00A474FB" w:rsidRPr="00334164">
        <w:rPr>
          <w:rFonts w:ascii="Georgia" w:hAnsi="Georgia"/>
          <w:sz w:val="24"/>
          <w:szCs w:val="24"/>
        </w:rPr>
        <w:t xml:space="preserve">onde </w:t>
      </w:r>
      <w:r w:rsidR="00414013" w:rsidRPr="00334164">
        <w:rPr>
          <w:rFonts w:ascii="Georgia" w:hAnsi="Georgia"/>
          <w:sz w:val="24"/>
          <w:szCs w:val="24"/>
        </w:rPr>
        <w:t>houve um pequeno comércio de escravizados, contava com um chafariz</w:t>
      </w:r>
      <w:r w:rsidR="00D51856" w:rsidRPr="00334164">
        <w:rPr>
          <w:rFonts w:ascii="Georgia" w:hAnsi="Georgia"/>
          <w:sz w:val="24"/>
          <w:szCs w:val="24"/>
        </w:rPr>
        <w:t xml:space="preserve">, bem como outros chafarizes na cidade que se tornara um lugar de encontro de pessoas negras. </w:t>
      </w:r>
    </w:p>
    <w:p w14:paraId="0D87A166" w14:textId="61A2228A" w:rsidR="00FE4CDF" w:rsidRPr="00334164" w:rsidRDefault="00D51856" w:rsidP="00126C07">
      <w:pPr>
        <w:spacing w:line="360" w:lineRule="auto"/>
        <w:ind w:firstLine="720"/>
        <w:jc w:val="both"/>
        <w:rPr>
          <w:rFonts w:ascii="Georgia" w:hAnsi="Georgia"/>
          <w:sz w:val="24"/>
          <w:szCs w:val="24"/>
        </w:rPr>
      </w:pPr>
      <w:r w:rsidRPr="00334164">
        <w:rPr>
          <w:rFonts w:ascii="Georgia" w:hAnsi="Georgia"/>
          <w:sz w:val="24"/>
          <w:szCs w:val="24"/>
        </w:rPr>
        <w:t xml:space="preserve"> O mercado municipal onde </w:t>
      </w:r>
      <w:r w:rsidR="00A474FB" w:rsidRPr="00334164">
        <w:rPr>
          <w:rFonts w:ascii="Georgia" w:hAnsi="Georgia"/>
          <w:sz w:val="24"/>
          <w:szCs w:val="24"/>
        </w:rPr>
        <w:t xml:space="preserve">negras e negros vendiam seus produtos, os largos do pelourinho e do capim, o campo sujo, a Igreja de Nossa Senhora da Conceição, Largo e Praça São João por onde a população negra circulava, </w:t>
      </w:r>
      <w:r w:rsidRPr="00334164">
        <w:rPr>
          <w:rFonts w:ascii="Georgia" w:hAnsi="Georgia"/>
          <w:sz w:val="24"/>
          <w:szCs w:val="24"/>
        </w:rPr>
        <w:t>ainda</w:t>
      </w:r>
      <w:r w:rsidR="00A474FB" w:rsidRPr="00334164">
        <w:rPr>
          <w:rFonts w:ascii="Georgia" w:hAnsi="Georgia"/>
          <w:sz w:val="24"/>
          <w:szCs w:val="24"/>
        </w:rPr>
        <w:t xml:space="preserve"> que restritamente,</w:t>
      </w:r>
      <w:r w:rsidR="000A0296" w:rsidRPr="00334164">
        <w:rPr>
          <w:rFonts w:ascii="Georgia" w:hAnsi="Georgia"/>
          <w:sz w:val="24"/>
          <w:szCs w:val="24"/>
        </w:rPr>
        <w:t xml:space="preserve"> à trabalho</w:t>
      </w:r>
      <w:r w:rsidR="00A474FB" w:rsidRPr="00334164">
        <w:rPr>
          <w:rFonts w:ascii="Georgia" w:hAnsi="Georgia"/>
          <w:sz w:val="24"/>
          <w:szCs w:val="24"/>
        </w:rPr>
        <w:t xml:space="preserve"> nos indicam uma geo-grafia que precisa ser levada em consideração. </w:t>
      </w:r>
    </w:p>
    <w:p w14:paraId="194455C3" w14:textId="6BB9499C" w:rsidR="00FF7E6E" w:rsidRDefault="00A474FB" w:rsidP="00FE4CDF">
      <w:pPr>
        <w:spacing w:line="360" w:lineRule="auto"/>
        <w:ind w:firstLine="720"/>
        <w:jc w:val="both"/>
        <w:rPr>
          <w:rFonts w:ascii="Georgia" w:hAnsi="Georgia"/>
          <w:sz w:val="24"/>
          <w:szCs w:val="24"/>
        </w:rPr>
      </w:pPr>
      <w:r w:rsidRPr="00334164">
        <w:rPr>
          <w:rFonts w:ascii="Georgia" w:hAnsi="Georgia"/>
          <w:sz w:val="24"/>
          <w:szCs w:val="24"/>
        </w:rPr>
        <w:t xml:space="preserve"> Em São Domingos tínhamos a presença de Club dos Libertos liderados por João Clapp e José do Patrocínio (cujo busto em sua homenagem encontra-se dentro da Câmara Municipal de Niterói), duas figuras importantes para a ampliação do letramento e da escrita negra na cidade. Além disso, a Praça da Cantareira na </w:t>
      </w:r>
      <w:r w:rsidRPr="00334164">
        <w:rPr>
          <w:rFonts w:ascii="Georgia" w:hAnsi="Georgia"/>
          <w:sz w:val="24"/>
          <w:szCs w:val="24"/>
        </w:rPr>
        <w:lastRenderedPageBreak/>
        <w:t>atualidade é ocupada por diversos movimentos culturais de matriz afrodiaspórica</w:t>
      </w:r>
      <w:r w:rsidR="00FF7E6E" w:rsidRPr="00334164">
        <w:rPr>
          <w:rFonts w:ascii="Georgia" w:hAnsi="Georgia"/>
          <w:sz w:val="24"/>
          <w:szCs w:val="24"/>
        </w:rPr>
        <w:t>, tais como Jongo, Samba, Jazz, Reggae, roda de rima</w:t>
      </w:r>
      <w:r w:rsidR="00FE4CDF" w:rsidRPr="00334164">
        <w:rPr>
          <w:rFonts w:ascii="Georgia" w:hAnsi="Georgia"/>
          <w:sz w:val="24"/>
          <w:szCs w:val="24"/>
        </w:rPr>
        <w:t xml:space="preserve">. </w:t>
      </w:r>
    </w:p>
    <w:p w14:paraId="2C3D6492" w14:textId="0B3BD5DF" w:rsidR="004933F2" w:rsidRPr="00334164" w:rsidRDefault="004933F2" w:rsidP="00FE4CDF">
      <w:pPr>
        <w:spacing w:line="360" w:lineRule="auto"/>
        <w:ind w:firstLine="720"/>
        <w:jc w:val="both"/>
        <w:rPr>
          <w:rFonts w:ascii="Georgia" w:hAnsi="Georgia"/>
          <w:sz w:val="24"/>
          <w:szCs w:val="24"/>
        </w:rPr>
      </w:pPr>
    </w:p>
    <w:p w14:paraId="7D1175F6" w14:textId="3780C48D" w:rsidR="00E31454" w:rsidRPr="00334164" w:rsidRDefault="00E31454" w:rsidP="00DE27AE">
      <w:pPr>
        <w:spacing w:line="360" w:lineRule="auto"/>
        <w:ind w:left="720" w:firstLine="720"/>
        <w:jc w:val="both"/>
        <w:rPr>
          <w:rFonts w:ascii="Georgia" w:hAnsi="Georgia"/>
          <w:sz w:val="20"/>
          <w:szCs w:val="20"/>
        </w:rPr>
      </w:pPr>
      <w:r w:rsidRPr="00334164">
        <w:rPr>
          <w:rFonts w:ascii="Georgia" w:hAnsi="Georgia"/>
          <w:sz w:val="20"/>
          <w:szCs w:val="20"/>
        </w:rPr>
        <w:t xml:space="preserve">Figura 1 </w:t>
      </w:r>
      <w:r w:rsidR="00DE27AE" w:rsidRPr="00334164">
        <w:rPr>
          <w:rFonts w:ascii="Georgia" w:hAnsi="Georgia"/>
          <w:sz w:val="20"/>
          <w:szCs w:val="20"/>
        </w:rPr>
        <w:t>– Campus Valonguinho                 Figura 2</w:t>
      </w:r>
      <w:r w:rsidRPr="00334164">
        <w:rPr>
          <w:rFonts w:ascii="Georgia" w:hAnsi="Georgia"/>
          <w:sz w:val="20"/>
          <w:szCs w:val="20"/>
        </w:rPr>
        <w:t>– Praça da Cantareira</w:t>
      </w:r>
    </w:p>
    <w:p w14:paraId="13C23BE2" w14:textId="493C3104" w:rsidR="00E31454" w:rsidRPr="00334164" w:rsidRDefault="00DE27AE" w:rsidP="00E31454">
      <w:pPr>
        <w:spacing w:line="360" w:lineRule="auto"/>
        <w:ind w:firstLine="720"/>
        <w:jc w:val="center"/>
        <w:rPr>
          <w:rFonts w:ascii="Georgia" w:hAnsi="Georgia"/>
          <w:sz w:val="24"/>
          <w:szCs w:val="24"/>
        </w:rPr>
      </w:pPr>
      <w:r w:rsidRPr="00334164">
        <w:rPr>
          <w:rFonts w:ascii="Georgia" w:hAnsi="Georgia"/>
          <w:noProof/>
          <w:sz w:val="24"/>
          <w:szCs w:val="24"/>
        </w:rPr>
        <w:drawing>
          <wp:inline distT="0" distB="0" distL="0" distR="0" wp14:anchorId="2531325C" wp14:editId="398AE326">
            <wp:extent cx="2562729" cy="2380975"/>
            <wp:effectExtent l="0" t="0" r="9525" b="635"/>
            <wp:docPr id="611690971" name="Imagem 1" descr="Grupo de pessoas em pé na rua&#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690971" name="Imagem 1" descr="Grupo de pessoas em pé na rua&#10;&#10;O conteúdo gerado por IA pode estar incorreto."/>
                    <pic:cNvPicPr/>
                  </pic:nvPicPr>
                  <pic:blipFill>
                    <a:blip r:embed="rId9"/>
                    <a:stretch>
                      <a:fillRect/>
                    </a:stretch>
                  </pic:blipFill>
                  <pic:spPr>
                    <a:xfrm>
                      <a:off x="0" y="0"/>
                      <a:ext cx="2585390" cy="2402029"/>
                    </a:xfrm>
                    <a:prstGeom prst="rect">
                      <a:avLst/>
                    </a:prstGeom>
                  </pic:spPr>
                </pic:pic>
              </a:graphicData>
            </a:graphic>
          </wp:inline>
        </w:drawing>
      </w:r>
      <w:r w:rsidR="00E31454" w:rsidRPr="00334164">
        <w:rPr>
          <w:rFonts w:ascii="Georgia" w:hAnsi="Georgia"/>
          <w:noProof/>
          <w:sz w:val="24"/>
          <w:szCs w:val="24"/>
        </w:rPr>
        <w:drawing>
          <wp:inline distT="0" distB="0" distL="0" distR="0" wp14:anchorId="33F60662" wp14:editId="7290EC31">
            <wp:extent cx="2435080" cy="2389244"/>
            <wp:effectExtent l="0" t="0" r="3810" b="0"/>
            <wp:docPr id="72609679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096794" name=""/>
                    <pic:cNvPicPr/>
                  </pic:nvPicPr>
                  <pic:blipFill>
                    <a:blip r:embed="rId10"/>
                    <a:stretch>
                      <a:fillRect/>
                    </a:stretch>
                  </pic:blipFill>
                  <pic:spPr>
                    <a:xfrm>
                      <a:off x="0" y="0"/>
                      <a:ext cx="2460792" cy="2414472"/>
                    </a:xfrm>
                    <a:prstGeom prst="rect">
                      <a:avLst/>
                    </a:prstGeom>
                  </pic:spPr>
                </pic:pic>
              </a:graphicData>
            </a:graphic>
          </wp:inline>
        </w:drawing>
      </w:r>
    </w:p>
    <w:p w14:paraId="54C6FB99" w14:textId="37D6E93B" w:rsidR="00DE27AE" w:rsidRPr="00334164" w:rsidRDefault="00DE27AE" w:rsidP="00DE27AE">
      <w:pPr>
        <w:spacing w:line="360" w:lineRule="auto"/>
        <w:ind w:firstLine="720"/>
        <w:rPr>
          <w:rFonts w:ascii="Georgia" w:hAnsi="Georgia"/>
          <w:sz w:val="20"/>
          <w:szCs w:val="20"/>
        </w:rPr>
      </w:pPr>
      <w:r w:rsidRPr="00334164">
        <w:rPr>
          <w:rFonts w:ascii="Georgia" w:hAnsi="Georgia"/>
          <w:sz w:val="20"/>
          <w:szCs w:val="20"/>
        </w:rPr>
        <w:t xml:space="preserve">     </w:t>
      </w:r>
      <w:r w:rsidR="00E31454" w:rsidRPr="00334164">
        <w:rPr>
          <w:rFonts w:ascii="Georgia" w:hAnsi="Georgia"/>
          <w:sz w:val="20"/>
          <w:szCs w:val="20"/>
        </w:rPr>
        <w:t>Fonte: Acervo pessoa, 202</w:t>
      </w:r>
      <w:r w:rsidRPr="00334164">
        <w:rPr>
          <w:rFonts w:ascii="Georgia" w:hAnsi="Georgia"/>
          <w:sz w:val="20"/>
          <w:szCs w:val="20"/>
        </w:rPr>
        <w:t xml:space="preserve">5. </w:t>
      </w:r>
      <w:r w:rsidRPr="00334164">
        <w:rPr>
          <w:rFonts w:ascii="Georgia" w:hAnsi="Georgia"/>
          <w:sz w:val="20"/>
          <w:szCs w:val="20"/>
        </w:rPr>
        <w:tab/>
      </w:r>
      <w:r w:rsidRPr="00334164">
        <w:rPr>
          <w:rFonts w:ascii="Georgia" w:hAnsi="Georgia"/>
          <w:sz w:val="20"/>
          <w:szCs w:val="20"/>
        </w:rPr>
        <w:tab/>
      </w:r>
      <w:r w:rsidRPr="00334164">
        <w:rPr>
          <w:rFonts w:ascii="Georgia" w:hAnsi="Georgia"/>
          <w:sz w:val="20"/>
          <w:szCs w:val="20"/>
        </w:rPr>
        <w:tab/>
        <w:t xml:space="preserve">   Fonte: Acervo pessoa, 2023.</w:t>
      </w:r>
    </w:p>
    <w:p w14:paraId="4C7109C8" w14:textId="70AF0867" w:rsidR="00E31454" w:rsidRPr="00334164" w:rsidRDefault="00E31454" w:rsidP="00E31454">
      <w:pPr>
        <w:spacing w:line="360" w:lineRule="auto"/>
        <w:ind w:firstLine="720"/>
        <w:jc w:val="center"/>
        <w:rPr>
          <w:rFonts w:ascii="Georgia" w:hAnsi="Georgia"/>
          <w:sz w:val="20"/>
          <w:szCs w:val="20"/>
        </w:rPr>
      </w:pPr>
    </w:p>
    <w:p w14:paraId="2964055C" w14:textId="065048E2" w:rsidR="00A474FB" w:rsidRPr="00334164" w:rsidRDefault="00A474FB" w:rsidP="00A474FB">
      <w:pPr>
        <w:spacing w:line="360" w:lineRule="auto"/>
        <w:jc w:val="both"/>
        <w:rPr>
          <w:rFonts w:ascii="Georgia" w:hAnsi="Georgia"/>
          <w:sz w:val="24"/>
          <w:szCs w:val="24"/>
        </w:rPr>
      </w:pPr>
      <w:r w:rsidRPr="00334164">
        <w:rPr>
          <w:rFonts w:ascii="Georgia" w:hAnsi="Georgia"/>
          <w:sz w:val="24"/>
          <w:szCs w:val="24"/>
        </w:rPr>
        <w:t xml:space="preserve"> </w:t>
      </w:r>
      <w:r w:rsidR="00FE4CDF" w:rsidRPr="00334164">
        <w:rPr>
          <w:rFonts w:ascii="Georgia" w:hAnsi="Georgia"/>
          <w:sz w:val="24"/>
          <w:szCs w:val="24"/>
        </w:rPr>
        <w:tab/>
      </w:r>
      <w:r w:rsidRPr="00334164">
        <w:rPr>
          <w:rFonts w:ascii="Georgia" w:hAnsi="Georgia"/>
          <w:sz w:val="24"/>
          <w:szCs w:val="24"/>
        </w:rPr>
        <w:t xml:space="preserve">Na entrada do campus Gragoatá também da UFF temos a Praça Zumbi dos Palmares, inaugurada em 2018 com um monumento em homenagem a </w:t>
      </w:r>
      <w:r w:rsidR="00FF7E6E" w:rsidRPr="00334164">
        <w:rPr>
          <w:rFonts w:ascii="Georgia" w:hAnsi="Georgia"/>
          <w:sz w:val="24"/>
          <w:szCs w:val="24"/>
        </w:rPr>
        <w:t>esta</w:t>
      </w:r>
      <w:r w:rsidRPr="00334164">
        <w:rPr>
          <w:rFonts w:ascii="Georgia" w:hAnsi="Georgia"/>
          <w:sz w:val="24"/>
          <w:szCs w:val="24"/>
        </w:rPr>
        <w:t xml:space="preserve"> personalidade negra</w:t>
      </w:r>
      <w:r w:rsidR="00FE4CDF" w:rsidRPr="00334164">
        <w:rPr>
          <w:rFonts w:ascii="Georgia" w:hAnsi="Georgia"/>
          <w:sz w:val="24"/>
          <w:szCs w:val="24"/>
        </w:rPr>
        <w:t>, que embora esteja no campo da visualidade (Oliveira,2011), muitas vezes se torna invisível</w:t>
      </w:r>
      <w:r w:rsidR="00A20837" w:rsidRPr="00334164">
        <w:rPr>
          <w:rFonts w:ascii="Georgia" w:hAnsi="Georgia"/>
          <w:sz w:val="24"/>
          <w:szCs w:val="24"/>
        </w:rPr>
        <w:t xml:space="preserve">. </w:t>
      </w:r>
    </w:p>
    <w:p w14:paraId="0F6C8E9B" w14:textId="05011B42" w:rsidR="00E31454" w:rsidRPr="00334164" w:rsidRDefault="00E31454" w:rsidP="00A474FB">
      <w:pPr>
        <w:spacing w:line="360" w:lineRule="auto"/>
        <w:jc w:val="both"/>
        <w:rPr>
          <w:rFonts w:ascii="Georgia" w:hAnsi="Georgia"/>
          <w:sz w:val="20"/>
          <w:szCs w:val="20"/>
        </w:rPr>
      </w:pPr>
      <w:r w:rsidRPr="00334164">
        <w:rPr>
          <w:rFonts w:ascii="Georgia" w:hAnsi="Georgia"/>
          <w:sz w:val="20"/>
          <w:szCs w:val="20"/>
        </w:rPr>
        <w:t>Figura 2 – Apresentação de Adinkras</w:t>
      </w:r>
      <w:r w:rsidRPr="00334164">
        <w:rPr>
          <w:rFonts w:ascii="Georgia" w:hAnsi="Georgia"/>
          <w:sz w:val="20"/>
          <w:szCs w:val="20"/>
        </w:rPr>
        <w:tab/>
        <w:t xml:space="preserve">   </w:t>
      </w:r>
      <w:r w:rsidRPr="00334164">
        <w:rPr>
          <w:rFonts w:ascii="Georgia" w:hAnsi="Georgia"/>
          <w:sz w:val="20"/>
          <w:szCs w:val="20"/>
        </w:rPr>
        <w:tab/>
        <w:t xml:space="preserve">   Figura 3 – Praça Zumbi dos Palmares</w:t>
      </w:r>
    </w:p>
    <w:p w14:paraId="46F3CE39" w14:textId="6E286177" w:rsidR="00E31454" w:rsidRPr="00334164" w:rsidRDefault="00E31454" w:rsidP="00A474FB">
      <w:pPr>
        <w:spacing w:line="360" w:lineRule="auto"/>
        <w:jc w:val="both"/>
        <w:rPr>
          <w:rFonts w:ascii="Georgia" w:hAnsi="Georgia"/>
          <w:noProof/>
          <w:sz w:val="24"/>
          <w:szCs w:val="24"/>
        </w:rPr>
      </w:pPr>
      <w:r w:rsidRPr="00334164">
        <w:rPr>
          <w:rFonts w:ascii="Georgia" w:hAnsi="Georgia"/>
          <w:noProof/>
          <w:sz w:val="24"/>
          <w:szCs w:val="24"/>
        </w:rPr>
        <w:drawing>
          <wp:inline distT="0" distB="0" distL="0" distR="0" wp14:anchorId="5392218B" wp14:editId="5E8083E7">
            <wp:extent cx="2698821" cy="1800000"/>
            <wp:effectExtent l="0" t="0" r="6350" b="0"/>
            <wp:docPr id="108271496"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271496" name="Imagem 10827149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698821" cy="1800000"/>
                    </a:xfrm>
                    <a:prstGeom prst="rect">
                      <a:avLst/>
                    </a:prstGeom>
                  </pic:spPr>
                </pic:pic>
              </a:graphicData>
            </a:graphic>
          </wp:inline>
        </w:drawing>
      </w:r>
      <w:r w:rsidRPr="00334164">
        <w:rPr>
          <w:rFonts w:ascii="Georgia" w:hAnsi="Georgia"/>
          <w:noProof/>
          <w:sz w:val="24"/>
          <w:szCs w:val="24"/>
        </w:rPr>
        <w:t xml:space="preserve">    </w:t>
      </w:r>
      <w:r w:rsidRPr="00334164">
        <w:rPr>
          <w:rFonts w:ascii="Georgia" w:hAnsi="Georgia"/>
          <w:noProof/>
          <w:sz w:val="24"/>
          <w:szCs w:val="24"/>
        </w:rPr>
        <w:drawing>
          <wp:inline distT="0" distB="0" distL="0" distR="0" wp14:anchorId="2F796AED" wp14:editId="30D46056">
            <wp:extent cx="2743714" cy="1800000"/>
            <wp:effectExtent l="0" t="0" r="0" b="0"/>
            <wp:docPr id="556051527"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051527" name="Imagem 55605152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743714" cy="1800000"/>
                    </a:xfrm>
                    <a:prstGeom prst="rect">
                      <a:avLst/>
                    </a:prstGeom>
                  </pic:spPr>
                </pic:pic>
              </a:graphicData>
            </a:graphic>
          </wp:inline>
        </w:drawing>
      </w:r>
    </w:p>
    <w:p w14:paraId="30E1D074" w14:textId="6CD2BF45" w:rsidR="00E31454" w:rsidRDefault="00E31454" w:rsidP="00A474FB">
      <w:pPr>
        <w:spacing w:line="360" w:lineRule="auto"/>
        <w:jc w:val="both"/>
        <w:rPr>
          <w:rFonts w:ascii="Georgia" w:hAnsi="Georgia"/>
          <w:sz w:val="20"/>
          <w:szCs w:val="20"/>
        </w:rPr>
      </w:pPr>
      <w:r w:rsidRPr="00334164">
        <w:rPr>
          <w:rFonts w:ascii="Georgia" w:hAnsi="Georgia"/>
          <w:sz w:val="20"/>
          <w:szCs w:val="20"/>
        </w:rPr>
        <w:t>Fonte: Acervo pessoal, 2025.</w:t>
      </w:r>
      <w:r w:rsidRPr="00334164">
        <w:rPr>
          <w:rFonts w:ascii="Georgia" w:hAnsi="Georgia"/>
          <w:sz w:val="20"/>
          <w:szCs w:val="20"/>
        </w:rPr>
        <w:tab/>
      </w:r>
      <w:r w:rsidRPr="00334164">
        <w:rPr>
          <w:rFonts w:ascii="Georgia" w:hAnsi="Georgia"/>
          <w:sz w:val="20"/>
          <w:szCs w:val="20"/>
        </w:rPr>
        <w:tab/>
        <w:t xml:space="preserve"> </w:t>
      </w:r>
      <w:r w:rsidRPr="00334164">
        <w:rPr>
          <w:rFonts w:ascii="Georgia" w:hAnsi="Georgia"/>
          <w:sz w:val="20"/>
          <w:szCs w:val="20"/>
        </w:rPr>
        <w:tab/>
        <w:t xml:space="preserve">    Fonte: Acervo pessoal, 2025</w:t>
      </w:r>
    </w:p>
    <w:p w14:paraId="0CF22644" w14:textId="77777777" w:rsidR="00BF4104" w:rsidRPr="00334164" w:rsidRDefault="00BF4104" w:rsidP="00A474FB">
      <w:pPr>
        <w:spacing w:line="360" w:lineRule="auto"/>
        <w:jc w:val="both"/>
        <w:rPr>
          <w:rFonts w:ascii="Georgia" w:hAnsi="Georgia"/>
          <w:sz w:val="20"/>
          <w:szCs w:val="20"/>
        </w:rPr>
      </w:pPr>
    </w:p>
    <w:p w14:paraId="268D8FEA" w14:textId="001CBBCA" w:rsidR="00334164" w:rsidRPr="00334164" w:rsidRDefault="00133433" w:rsidP="00334164">
      <w:pPr>
        <w:pStyle w:val="SemEspaamento"/>
        <w:spacing w:line="360" w:lineRule="auto"/>
        <w:ind w:firstLine="720"/>
        <w:jc w:val="both"/>
        <w:rPr>
          <w:rFonts w:ascii="Georgia" w:hAnsi="Georgia"/>
          <w:sz w:val="24"/>
          <w:szCs w:val="24"/>
        </w:rPr>
      </w:pPr>
      <w:r>
        <w:rPr>
          <w:rFonts w:ascii="Georgia" w:hAnsi="Georgia"/>
          <w:sz w:val="24"/>
          <w:szCs w:val="24"/>
        </w:rPr>
        <w:t xml:space="preserve">Identificamos alguns Adinkras, </w:t>
      </w:r>
      <w:r w:rsidR="00334164" w:rsidRPr="00334164">
        <w:rPr>
          <w:rFonts w:ascii="Georgia" w:hAnsi="Georgia"/>
          <w:sz w:val="24"/>
          <w:szCs w:val="24"/>
        </w:rPr>
        <w:t>símbolos pertencentes aos povos Akan</w:t>
      </w:r>
      <w:r>
        <w:rPr>
          <w:rFonts w:ascii="Georgia" w:hAnsi="Georgia"/>
          <w:sz w:val="24"/>
          <w:szCs w:val="24"/>
        </w:rPr>
        <w:t xml:space="preserve"> que carregam em si provérbios detentores de filosofia</w:t>
      </w:r>
      <w:r w:rsidR="00334164" w:rsidRPr="00334164">
        <w:rPr>
          <w:rFonts w:ascii="Georgia" w:hAnsi="Georgia"/>
          <w:sz w:val="24"/>
          <w:szCs w:val="24"/>
        </w:rPr>
        <w:t xml:space="preserve">também são vestígios presentes nas paisagens culturais de Niterói que visitamos ao longo da nossa caminhada, que começa na Praça Nilo Peçanha, passa pelo Museu de arte popular Janete Costa, segue pelo Caminho Niemeyer, Valonguinho, Praça do Rink, Praça Floriano Peixoto, Praça São João e Mercado São Pedro. </w:t>
      </w:r>
      <w:r w:rsidR="00466E37">
        <w:rPr>
          <w:rFonts w:ascii="Georgia" w:hAnsi="Georgia"/>
          <w:sz w:val="24"/>
          <w:szCs w:val="24"/>
        </w:rPr>
        <w:t xml:space="preserve"> </w:t>
      </w:r>
      <w:proofErr w:type="spellStart"/>
      <w:r w:rsidR="00466E37">
        <w:rPr>
          <w:rFonts w:ascii="Georgia" w:hAnsi="Georgia"/>
          <w:sz w:val="24"/>
          <w:szCs w:val="24"/>
        </w:rPr>
        <w:t>Sankofa</w:t>
      </w:r>
      <w:proofErr w:type="spellEnd"/>
      <w:r w:rsidR="00466E37">
        <w:rPr>
          <w:rFonts w:ascii="Georgia" w:hAnsi="Georgia"/>
          <w:sz w:val="24"/>
          <w:szCs w:val="24"/>
        </w:rPr>
        <w:t xml:space="preserve">, </w:t>
      </w:r>
      <w:proofErr w:type="spellStart"/>
      <w:r w:rsidR="00466E37">
        <w:rPr>
          <w:rFonts w:ascii="Georgia" w:hAnsi="Georgia"/>
          <w:sz w:val="24"/>
          <w:szCs w:val="24"/>
        </w:rPr>
        <w:t>Asase</w:t>
      </w:r>
      <w:proofErr w:type="spellEnd"/>
      <w:r w:rsidR="00466E37">
        <w:rPr>
          <w:rFonts w:ascii="Georgia" w:hAnsi="Georgia"/>
          <w:sz w:val="24"/>
          <w:szCs w:val="24"/>
        </w:rPr>
        <w:t xml:space="preserve">, </w:t>
      </w:r>
      <w:proofErr w:type="spellStart"/>
      <w:r w:rsidR="00466E37">
        <w:rPr>
          <w:rFonts w:ascii="Georgia" w:hAnsi="Georgia"/>
          <w:sz w:val="24"/>
          <w:szCs w:val="24"/>
        </w:rPr>
        <w:t>Bese</w:t>
      </w:r>
      <w:proofErr w:type="spellEnd"/>
      <w:r w:rsidR="00466E37">
        <w:rPr>
          <w:rFonts w:ascii="Georgia" w:hAnsi="Georgia"/>
          <w:sz w:val="24"/>
          <w:szCs w:val="24"/>
        </w:rPr>
        <w:t xml:space="preserve"> </w:t>
      </w:r>
      <w:proofErr w:type="spellStart"/>
      <w:r w:rsidR="00466E37">
        <w:rPr>
          <w:rFonts w:ascii="Georgia" w:hAnsi="Georgia"/>
          <w:sz w:val="24"/>
          <w:szCs w:val="24"/>
        </w:rPr>
        <w:t>Saka</w:t>
      </w:r>
      <w:proofErr w:type="spellEnd"/>
      <w:r w:rsidR="0017682E">
        <w:rPr>
          <w:rFonts w:ascii="Georgia" w:hAnsi="Georgia"/>
          <w:sz w:val="24"/>
          <w:szCs w:val="24"/>
        </w:rPr>
        <w:t xml:space="preserve"> são alguns dos símbolos </w:t>
      </w:r>
      <w:r w:rsidR="00E30A59">
        <w:rPr>
          <w:rFonts w:ascii="Georgia" w:hAnsi="Georgia"/>
          <w:sz w:val="24"/>
          <w:szCs w:val="24"/>
        </w:rPr>
        <w:t>encontrados ao longo do</w:t>
      </w:r>
      <w:r w:rsidR="00197301">
        <w:rPr>
          <w:rFonts w:ascii="Georgia" w:hAnsi="Georgia"/>
          <w:sz w:val="24"/>
          <w:szCs w:val="24"/>
        </w:rPr>
        <w:t xml:space="preserve"> percurso, cuja relação </w:t>
      </w:r>
      <w:r w:rsidR="00E30A59">
        <w:rPr>
          <w:rFonts w:ascii="Georgia" w:hAnsi="Georgia"/>
          <w:sz w:val="24"/>
          <w:szCs w:val="24"/>
        </w:rPr>
        <w:t>com a ancestralidade</w:t>
      </w:r>
      <w:r w:rsidR="0038116D">
        <w:rPr>
          <w:rFonts w:ascii="Georgia" w:hAnsi="Georgia"/>
          <w:sz w:val="24"/>
          <w:szCs w:val="24"/>
        </w:rPr>
        <w:t xml:space="preserve"> e conduta humana são </w:t>
      </w:r>
      <w:r w:rsidR="00A151A5">
        <w:rPr>
          <w:rFonts w:ascii="Georgia" w:hAnsi="Georgia"/>
          <w:sz w:val="24"/>
          <w:szCs w:val="24"/>
        </w:rPr>
        <w:t>fundamentais.</w:t>
      </w:r>
    </w:p>
    <w:p w14:paraId="11EAD99C" w14:textId="117B6AC2" w:rsidR="001B6BEE" w:rsidRPr="00334164" w:rsidRDefault="005B772E" w:rsidP="00AD6602">
      <w:pPr>
        <w:pStyle w:val="SemEspaamento"/>
        <w:spacing w:line="360" w:lineRule="auto"/>
        <w:jc w:val="both"/>
        <w:rPr>
          <w:rFonts w:ascii="Georgia" w:eastAsia="Arial" w:hAnsi="Georgia" w:cs="Arial"/>
          <w:bCs/>
          <w:sz w:val="24"/>
          <w:szCs w:val="24"/>
        </w:rPr>
      </w:pPr>
      <w:r w:rsidRPr="00334164">
        <w:rPr>
          <w:rFonts w:ascii="Georgia" w:eastAsia="Arial" w:hAnsi="Georgia" w:cs="Arial"/>
          <w:bCs/>
          <w:sz w:val="24"/>
          <w:szCs w:val="24"/>
        </w:rPr>
        <w:t>Identificar, reconhecer</w:t>
      </w:r>
      <w:r w:rsidR="00094E6C" w:rsidRPr="00334164">
        <w:rPr>
          <w:rFonts w:ascii="Georgia" w:eastAsia="Arial" w:hAnsi="Georgia" w:cs="Arial"/>
          <w:bCs/>
          <w:sz w:val="24"/>
          <w:szCs w:val="24"/>
        </w:rPr>
        <w:t xml:space="preserve">, preservar </w:t>
      </w:r>
      <w:r w:rsidRPr="00334164">
        <w:rPr>
          <w:rFonts w:ascii="Georgia" w:eastAsia="Arial" w:hAnsi="Georgia" w:cs="Arial"/>
          <w:bCs/>
          <w:sz w:val="24"/>
          <w:szCs w:val="24"/>
        </w:rPr>
        <w:t xml:space="preserve">e valorizar o patrimônio material e imaterial construído desde a diáspora africana é fundamental para preencher as lacunas existentes na história oficial da </w:t>
      </w:r>
      <w:r w:rsidR="00334164" w:rsidRPr="00334164">
        <w:rPr>
          <w:rFonts w:ascii="Georgia" w:eastAsia="Arial" w:hAnsi="Georgia" w:cs="Arial"/>
          <w:bCs/>
          <w:sz w:val="24"/>
          <w:szCs w:val="24"/>
        </w:rPr>
        <w:t>cidade, visibilizando</w:t>
      </w:r>
      <w:r w:rsidR="00094E6C" w:rsidRPr="00334164">
        <w:rPr>
          <w:rFonts w:ascii="Georgia" w:eastAsia="Arial" w:hAnsi="Georgia" w:cs="Arial"/>
          <w:bCs/>
          <w:sz w:val="24"/>
          <w:szCs w:val="24"/>
        </w:rPr>
        <w:t xml:space="preserve"> identidades e culturas tidas como periféricas.</w:t>
      </w:r>
    </w:p>
    <w:p w14:paraId="1E3070AF" w14:textId="77777777" w:rsidR="00D17C15" w:rsidRPr="00334164" w:rsidRDefault="00D17C15" w:rsidP="00D17C15">
      <w:pPr>
        <w:pStyle w:val="Ttulo2"/>
        <w:keepNext w:val="0"/>
        <w:keepLines w:val="0"/>
        <w:jc w:val="both"/>
        <w:rPr>
          <w:rFonts w:ascii="Georgia" w:eastAsia="Arial" w:hAnsi="Georgia" w:cs="Arial"/>
          <w:sz w:val="24"/>
          <w:szCs w:val="24"/>
        </w:rPr>
      </w:pPr>
      <w:bookmarkStart w:id="8" w:name="_u8dvdtu6gzl1" w:colFirst="0" w:colLast="0"/>
      <w:bookmarkEnd w:id="7"/>
      <w:bookmarkEnd w:id="8"/>
      <w:r w:rsidRPr="00334164">
        <w:rPr>
          <w:rFonts w:ascii="Georgia" w:eastAsia="Arial" w:hAnsi="Georgia" w:cs="Arial"/>
          <w:sz w:val="24"/>
          <w:szCs w:val="24"/>
        </w:rPr>
        <w:t>4. Conclusão</w:t>
      </w:r>
    </w:p>
    <w:p w14:paraId="4FD89D0F" w14:textId="70EB1C49" w:rsidR="0053023B" w:rsidRDefault="00C51CFC" w:rsidP="00C71E09">
      <w:pPr>
        <w:spacing w:before="240" w:after="240" w:line="360" w:lineRule="auto"/>
        <w:ind w:firstLine="720"/>
        <w:jc w:val="both"/>
        <w:rPr>
          <w:rFonts w:ascii="Georgia" w:eastAsia="Arial" w:hAnsi="Georgia" w:cs="Arial"/>
          <w:sz w:val="24"/>
          <w:szCs w:val="24"/>
        </w:rPr>
      </w:pPr>
      <w:r>
        <w:rPr>
          <w:rFonts w:ascii="Georgia" w:eastAsia="Arial" w:hAnsi="Georgia" w:cs="Arial"/>
          <w:sz w:val="24"/>
          <w:szCs w:val="24"/>
        </w:rPr>
        <w:t>Sob a per</w:t>
      </w:r>
      <w:r w:rsidR="000F0DF4">
        <w:rPr>
          <w:rFonts w:ascii="Georgia" w:eastAsia="Arial" w:hAnsi="Georgia" w:cs="Arial"/>
          <w:sz w:val="24"/>
          <w:szCs w:val="24"/>
        </w:rPr>
        <w:t xml:space="preserve">spectiva </w:t>
      </w:r>
      <w:r w:rsidR="000F0DF4" w:rsidRPr="000F0DF4">
        <w:rPr>
          <w:rFonts w:ascii="Georgia" w:eastAsia="Arial" w:hAnsi="Georgia" w:cs="Arial"/>
          <w:sz w:val="24"/>
          <w:szCs w:val="24"/>
        </w:rPr>
        <w:t xml:space="preserve">com a perspectiva de Henrique Cunha Junior (2010. p.86) sobre a “a ancestralidade ser um valor social contido nas sociedades tradicionais que resiste mesmo a urbanização moderna ou a presença de religiões </w:t>
      </w:r>
      <w:proofErr w:type="spellStart"/>
      <w:r w:rsidR="000F0DF4" w:rsidRPr="000F0DF4">
        <w:rPr>
          <w:rFonts w:ascii="Georgia" w:eastAsia="Arial" w:hAnsi="Georgia" w:cs="Arial"/>
          <w:sz w:val="24"/>
          <w:szCs w:val="24"/>
        </w:rPr>
        <w:t>européias</w:t>
      </w:r>
      <w:proofErr w:type="spellEnd"/>
      <w:r w:rsidR="000F0DF4" w:rsidRPr="000F0DF4">
        <w:rPr>
          <w:rFonts w:ascii="Georgia" w:eastAsia="Arial" w:hAnsi="Georgia" w:cs="Arial"/>
          <w:sz w:val="24"/>
          <w:szCs w:val="24"/>
        </w:rPr>
        <w:t xml:space="preserve">”, </w:t>
      </w:r>
      <w:r w:rsidR="00A50ABF">
        <w:rPr>
          <w:rFonts w:ascii="Georgia" w:eastAsia="Arial" w:hAnsi="Georgia" w:cs="Arial"/>
          <w:sz w:val="24"/>
          <w:szCs w:val="24"/>
        </w:rPr>
        <w:t>o</w:t>
      </w:r>
      <w:r w:rsidR="0053023B" w:rsidRPr="00334164">
        <w:rPr>
          <w:rFonts w:ascii="Georgia" w:eastAsia="Arial" w:hAnsi="Georgia" w:cs="Arial"/>
          <w:sz w:val="24"/>
          <w:szCs w:val="24"/>
        </w:rPr>
        <w:t xml:space="preserve"> trabalho reuniu algumas experiências sobre os Percursos de memórias negras de Niterói, projeto que vem sendo desenvolvido desde 2021 visando construir outras memórias sobre a cidade, colocando a diáspora africana no centro de nossas investigações e análises.</w:t>
      </w:r>
      <w:r w:rsidR="00DD13FE" w:rsidRPr="00334164">
        <w:rPr>
          <w:rFonts w:ascii="Georgia" w:eastAsia="Arial" w:hAnsi="Georgia" w:cs="Arial"/>
          <w:sz w:val="24"/>
          <w:szCs w:val="24"/>
        </w:rPr>
        <w:t xml:space="preserve"> </w:t>
      </w:r>
      <w:r w:rsidR="0053023B" w:rsidRPr="00334164">
        <w:rPr>
          <w:rFonts w:ascii="Georgia" w:eastAsia="Arial" w:hAnsi="Georgia" w:cs="Arial"/>
          <w:sz w:val="24"/>
          <w:szCs w:val="24"/>
        </w:rPr>
        <w:t>Por meio do trabalho de campo</w:t>
      </w:r>
      <w:r w:rsidR="00C12A85">
        <w:rPr>
          <w:rFonts w:ascii="Georgia" w:eastAsia="Arial" w:hAnsi="Georgia" w:cs="Arial"/>
          <w:sz w:val="24"/>
          <w:szCs w:val="24"/>
        </w:rPr>
        <w:t>, a educação patrimonial</w:t>
      </w:r>
      <w:r w:rsidR="0013096F">
        <w:rPr>
          <w:rFonts w:ascii="Georgia" w:eastAsia="Arial" w:hAnsi="Georgia" w:cs="Arial"/>
          <w:sz w:val="24"/>
          <w:szCs w:val="24"/>
        </w:rPr>
        <w:t xml:space="preserve"> promove a construção coletiva do conhecimento, buscando </w:t>
      </w:r>
      <w:r w:rsidR="009B345F">
        <w:rPr>
          <w:rFonts w:ascii="Georgia" w:eastAsia="Arial" w:hAnsi="Georgia" w:cs="Arial"/>
          <w:sz w:val="24"/>
          <w:szCs w:val="24"/>
        </w:rPr>
        <w:t>referências culturais cuja diáspora africana esteja no centro.</w:t>
      </w:r>
    </w:p>
    <w:p w14:paraId="4AE06F8F" w14:textId="40A26C47" w:rsidR="000D70E9" w:rsidRPr="00334164" w:rsidRDefault="000D70E9" w:rsidP="00C71E09">
      <w:pPr>
        <w:spacing w:before="240" w:after="240" w:line="360" w:lineRule="auto"/>
        <w:ind w:firstLine="720"/>
        <w:jc w:val="both"/>
        <w:rPr>
          <w:rFonts w:ascii="Georgia" w:eastAsia="Arial" w:hAnsi="Georgia" w:cs="Arial"/>
          <w:sz w:val="24"/>
          <w:szCs w:val="24"/>
        </w:rPr>
      </w:pPr>
      <w:r>
        <w:rPr>
          <w:rFonts w:ascii="Georgia" w:eastAsia="Arial" w:hAnsi="Georgia" w:cs="Arial"/>
          <w:sz w:val="24"/>
          <w:szCs w:val="24"/>
        </w:rPr>
        <w:t xml:space="preserve">Ao longo dos quatro anos de trabalho, </w:t>
      </w:r>
      <w:r w:rsidR="005D0F53">
        <w:rPr>
          <w:rFonts w:ascii="Georgia" w:eastAsia="Arial" w:hAnsi="Georgia" w:cs="Arial"/>
          <w:sz w:val="24"/>
          <w:szCs w:val="24"/>
        </w:rPr>
        <w:t>diversos grupos caminharam pelas ruas</w:t>
      </w:r>
      <w:r w:rsidR="009E5BF6">
        <w:rPr>
          <w:rFonts w:ascii="Georgia" w:eastAsia="Arial" w:hAnsi="Georgia" w:cs="Arial"/>
          <w:sz w:val="24"/>
          <w:szCs w:val="24"/>
        </w:rPr>
        <w:t xml:space="preserve"> da região central de Niterói</w:t>
      </w:r>
      <w:r w:rsidR="005D0F53">
        <w:rPr>
          <w:rFonts w:ascii="Georgia" w:eastAsia="Arial" w:hAnsi="Georgia" w:cs="Arial"/>
          <w:sz w:val="24"/>
          <w:szCs w:val="24"/>
        </w:rPr>
        <w:t xml:space="preserve"> reconhecendo as afrografias inscritas na</w:t>
      </w:r>
      <w:r w:rsidR="00667836">
        <w:rPr>
          <w:rFonts w:ascii="Georgia" w:eastAsia="Arial" w:hAnsi="Georgia" w:cs="Arial"/>
          <w:sz w:val="24"/>
          <w:szCs w:val="24"/>
        </w:rPr>
        <w:t>s</w:t>
      </w:r>
      <w:r w:rsidR="009E5BF6">
        <w:rPr>
          <w:rFonts w:ascii="Georgia" w:eastAsia="Arial" w:hAnsi="Georgia" w:cs="Arial"/>
          <w:sz w:val="24"/>
          <w:szCs w:val="24"/>
        </w:rPr>
        <w:t xml:space="preserve"> paisagens</w:t>
      </w:r>
      <w:r w:rsidR="00D249FA">
        <w:rPr>
          <w:rFonts w:ascii="Georgia" w:eastAsia="Arial" w:hAnsi="Georgia" w:cs="Arial"/>
          <w:sz w:val="24"/>
          <w:szCs w:val="24"/>
        </w:rPr>
        <w:t xml:space="preserve">. </w:t>
      </w:r>
      <w:r w:rsidR="00A203FC">
        <w:rPr>
          <w:rFonts w:ascii="Georgia" w:eastAsia="Arial" w:hAnsi="Georgia" w:cs="Arial"/>
          <w:sz w:val="24"/>
          <w:szCs w:val="24"/>
        </w:rPr>
        <w:t>Buscando reconhecer</w:t>
      </w:r>
      <w:r w:rsidR="00325B3A">
        <w:rPr>
          <w:rFonts w:ascii="Georgia" w:eastAsia="Arial" w:hAnsi="Georgia" w:cs="Arial"/>
          <w:sz w:val="24"/>
          <w:szCs w:val="24"/>
        </w:rPr>
        <w:t xml:space="preserve"> e valorizar as heranças africanas na cidade, o projeto</w:t>
      </w:r>
      <w:r w:rsidR="00376E5F">
        <w:rPr>
          <w:rFonts w:ascii="Georgia" w:eastAsia="Arial" w:hAnsi="Georgia" w:cs="Arial"/>
          <w:sz w:val="24"/>
          <w:szCs w:val="24"/>
        </w:rPr>
        <w:t xml:space="preserve"> é um esforço pa</w:t>
      </w:r>
      <w:r w:rsidR="00DB6F49">
        <w:rPr>
          <w:rFonts w:ascii="Georgia" w:eastAsia="Arial" w:hAnsi="Georgia" w:cs="Arial"/>
          <w:sz w:val="24"/>
          <w:szCs w:val="24"/>
        </w:rPr>
        <w:t xml:space="preserve">ra visibilizar </w:t>
      </w:r>
      <w:r w:rsidR="00A75970">
        <w:rPr>
          <w:rFonts w:ascii="Georgia" w:eastAsia="Arial" w:hAnsi="Georgia" w:cs="Arial"/>
          <w:sz w:val="24"/>
          <w:szCs w:val="24"/>
        </w:rPr>
        <w:t xml:space="preserve">narrativas </w:t>
      </w:r>
      <w:r w:rsidR="008F550E">
        <w:rPr>
          <w:rFonts w:ascii="Georgia" w:eastAsia="Arial" w:hAnsi="Georgia" w:cs="Arial"/>
          <w:sz w:val="24"/>
          <w:szCs w:val="24"/>
        </w:rPr>
        <w:t>abafadas por patrimônios culturais hegemônicos</w:t>
      </w:r>
      <w:r w:rsidR="003A4F80">
        <w:rPr>
          <w:rFonts w:ascii="Georgia" w:eastAsia="Arial" w:hAnsi="Georgia" w:cs="Arial"/>
          <w:sz w:val="24"/>
          <w:szCs w:val="24"/>
        </w:rPr>
        <w:t xml:space="preserve"> e propor uma educação patrimonial</w:t>
      </w:r>
      <w:r w:rsidR="00150FBF">
        <w:rPr>
          <w:rFonts w:ascii="Georgia" w:eastAsia="Arial" w:hAnsi="Georgia" w:cs="Arial"/>
          <w:sz w:val="24"/>
          <w:szCs w:val="24"/>
        </w:rPr>
        <w:t xml:space="preserve"> antirracista. </w:t>
      </w:r>
    </w:p>
    <w:p w14:paraId="4A239ED6" w14:textId="77777777" w:rsidR="00C71E09" w:rsidRPr="00334164" w:rsidRDefault="00C71E09" w:rsidP="00D17C15">
      <w:pPr>
        <w:spacing w:before="240" w:after="240"/>
        <w:ind w:firstLine="720"/>
        <w:jc w:val="both"/>
        <w:rPr>
          <w:rFonts w:ascii="Georgia" w:eastAsia="Arial" w:hAnsi="Georgia" w:cs="Arial"/>
          <w:sz w:val="24"/>
          <w:szCs w:val="24"/>
        </w:rPr>
      </w:pPr>
    </w:p>
    <w:p w14:paraId="53915DB8" w14:textId="77777777" w:rsidR="00D17C15" w:rsidRPr="00334164" w:rsidRDefault="00D17C15" w:rsidP="00D17C15">
      <w:pPr>
        <w:pStyle w:val="Ttulo2"/>
        <w:keepNext w:val="0"/>
        <w:keepLines w:val="0"/>
        <w:jc w:val="both"/>
        <w:rPr>
          <w:rFonts w:ascii="Georgia" w:eastAsia="Arial" w:hAnsi="Georgia" w:cs="Arial"/>
          <w:sz w:val="24"/>
          <w:szCs w:val="24"/>
        </w:rPr>
      </w:pPr>
      <w:r w:rsidRPr="00334164">
        <w:rPr>
          <w:rFonts w:ascii="Georgia" w:eastAsia="Arial" w:hAnsi="Georgia" w:cs="Arial"/>
          <w:sz w:val="24"/>
          <w:szCs w:val="24"/>
        </w:rPr>
        <w:lastRenderedPageBreak/>
        <w:t>5. Referências</w:t>
      </w:r>
    </w:p>
    <w:p w14:paraId="2D9D975A" w14:textId="3CC19B51" w:rsidR="00EC0E29" w:rsidRPr="00EC0E29" w:rsidRDefault="00EC0E29" w:rsidP="00EC0E29">
      <w:pPr>
        <w:spacing w:before="240" w:after="240" w:line="360" w:lineRule="auto"/>
        <w:jc w:val="both"/>
        <w:rPr>
          <w:rFonts w:ascii="Georgia" w:eastAsia="Times New Roman" w:hAnsi="Georgia" w:cs="Times New Roman"/>
          <w:sz w:val="24"/>
          <w:szCs w:val="24"/>
        </w:rPr>
      </w:pPr>
      <w:r w:rsidRPr="00EC0E29">
        <w:rPr>
          <w:rFonts w:ascii="Georgia" w:eastAsia="Times New Roman" w:hAnsi="Georgia" w:cs="Times New Roman"/>
          <w:sz w:val="24"/>
          <w:szCs w:val="24"/>
        </w:rPr>
        <w:t xml:space="preserve">ABREU, Maurício de Almeida. </w:t>
      </w:r>
      <w:r w:rsidRPr="00EC0E29">
        <w:rPr>
          <w:rFonts w:ascii="Georgia" w:eastAsia="Times New Roman" w:hAnsi="Georgia" w:cs="Times New Roman"/>
          <w:b/>
          <w:sz w:val="24"/>
          <w:szCs w:val="24"/>
        </w:rPr>
        <w:t>Sobre a memória das cidades</w:t>
      </w:r>
      <w:r w:rsidRPr="00EC0E29">
        <w:rPr>
          <w:rFonts w:ascii="Georgia" w:eastAsia="Times New Roman" w:hAnsi="Georgia" w:cs="Times New Roman"/>
          <w:sz w:val="24"/>
          <w:szCs w:val="24"/>
        </w:rPr>
        <w:t xml:space="preserve"> [1998]. In: CARLOS, Ana Fani Alessandri; SOUZA, Marcelo Lopes de; SPOSITO, Maria Encarnação Beltrão (</w:t>
      </w:r>
      <w:proofErr w:type="spellStart"/>
      <w:r w:rsidRPr="00EC0E29">
        <w:rPr>
          <w:rFonts w:ascii="Georgia" w:eastAsia="Times New Roman" w:hAnsi="Georgia" w:cs="Times New Roman"/>
          <w:sz w:val="24"/>
          <w:szCs w:val="24"/>
        </w:rPr>
        <w:t>orgs</w:t>
      </w:r>
      <w:proofErr w:type="spellEnd"/>
      <w:r w:rsidRPr="00EC0E29">
        <w:rPr>
          <w:rFonts w:ascii="Georgia" w:eastAsia="Times New Roman" w:hAnsi="Georgia" w:cs="Times New Roman"/>
          <w:sz w:val="24"/>
          <w:szCs w:val="24"/>
        </w:rPr>
        <w:t>.) A produção do espaço urbano: Agentes e processos, escalas e desafios.</w:t>
      </w:r>
      <w:proofErr w:type="gramStart"/>
      <w:r w:rsidRPr="00EC0E29">
        <w:rPr>
          <w:rFonts w:ascii="Georgia" w:eastAsia="Times New Roman" w:hAnsi="Georgia" w:cs="Times New Roman"/>
          <w:sz w:val="24"/>
          <w:szCs w:val="24"/>
        </w:rPr>
        <w:t>1.ed.</w:t>
      </w:r>
      <w:proofErr w:type="gramEnd"/>
      <w:r w:rsidRPr="00EC0E29">
        <w:rPr>
          <w:rFonts w:ascii="Georgia" w:eastAsia="Times New Roman" w:hAnsi="Georgia" w:cs="Times New Roman"/>
          <w:sz w:val="24"/>
          <w:szCs w:val="24"/>
        </w:rPr>
        <w:t xml:space="preserve">, 4ª reimpressão. – São Paulo: Contexto, 2016. </w:t>
      </w:r>
    </w:p>
    <w:p w14:paraId="415D3690" w14:textId="77777777" w:rsidR="005F3890" w:rsidRDefault="00EC0E29" w:rsidP="005F3890">
      <w:pPr>
        <w:spacing w:before="240" w:after="240" w:line="360" w:lineRule="auto"/>
        <w:jc w:val="both"/>
        <w:rPr>
          <w:rFonts w:ascii="Georgia" w:eastAsia="Times New Roman" w:hAnsi="Georgia" w:cs="Times New Roman"/>
          <w:sz w:val="24"/>
          <w:szCs w:val="24"/>
        </w:rPr>
      </w:pPr>
      <w:r w:rsidRPr="00EC0E29">
        <w:rPr>
          <w:rFonts w:ascii="Georgia" w:eastAsia="Times New Roman" w:hAnsi="Georgia" w:cs="Times New Roman"/>
          <w:sz w:val="24"/>
          <w:szCs w:val="24"/>
        </w:rPr>
        <w:t xml:space="preserve">ALENTEJANO, Paulo Roberto Raposo; ROCHA-LEÃO, Otávio Miguez. </w:t>
      </w:r>
      <w:r w:rsidRPr="00EC0E29">
        <w:rPr>
          <w:rFonts w:ascii="Georgia" w:eastAsia="Times New Roman" w:hAnsi="Georgia" w:cs="Times New Roman"/>
          <w:b/>
          <w:sz w:val="24"/>
          <w:szCs w:val="24"/>
        </w:rPr>
        <w:t>Trabalho de campo: uma ferramenta essencial para os Geógrafos ou um instrumento banalizado?</w:t>
      </w:r>
      <w:r w:rsidRPr="00EC0E29">
        <w:rPr>
          <w:rFonts w:ascii="Georgia" w:eastAsia="Times New Roman" w:hAnsi="Georgia" w:cs="Times New Roman"/>
          <w:sz w:val="24"/>
          <w:szCs w:val="24"/>
        </w:rPr>
        <w:t xml:space="preserve"> Boletim Paulista de Geografia, N. 84, São Paulo SP, 2006. </w:t>
      </w:r>
    </w:p>
    <w:p w14:paraId="65BFC4F2" w14:textId="62987D0B" w:rsidR="005F3890" w:rsidRDefault="005F3890" w:rsidP="005F3890">
      <w:pPr>
        <w:spacing w:before="240" w:after="240" w:line="360" w:lineRule="auto"/>
        <w:jc w:val="both"/>
        <w:rPr>
          <w:rFonts w:ascii="Georgia" w:eastAsia="Times New Roman" w:hAnsi="Georgia" w:cs="Times New Roman"/>
          <w:sz w:val="24"/>
          <w:szCs w:val="24"/>
        </w:rPr>
      </w:pPr>
      <w:r w:rsidRPr="005F3890">
        <w:rPr>
          <w:rFonts w:ascii="Georgia" w:eastAsia="Times New Roman" w:hAnsi="Georgia" w:cs="Times New Roman"/>
          <w:sz w:val="24"/>
          <w:szCs w:val="24"/>
        </w:rPr>
        <w:t xml:space="preserve">CORRÊA, Roberto Lobato.  </w:t>
      </w:r>
      <w:r w:rsidRPr="005F3890">
        <w:rPr>
          <w:rFonts w:ascii="Georgia" w:eastAsia="Times New Roman" w:hAnsi="Georgia" w:cs="Times New Roman"/>
          <w:b/>
          <w:bCs/>
          <w:sz w:val="24"/>
          <w:szCs w:val="24"/>
        </w:rPr>
        <w:t>O interesse do geógrafo pelo tempo</w:t>
      </w:r>
      <w:r w:rsidRPr="005F3890">
        <w:rPr>
          <w:rFonts w:ascii="Georgia" w:eastAsia="Times New Roman" w:hAnsi="Georgia" w:cs="Times New Roman"/>
          <w:sz w:val="24"/>
          <w:szCs w:val="24"/>
        </w:rPr>
        <w:t>. </w:t>
      </w:r>
      <w:r w:rsidRPr="005F3890">
        <w:rPr>
          <w:rFonts w:ascii="Georgia" w:eastAsia="Times New Roman" w:hAnsi="Georgia" w:cs="Times New Roman"/>
          <w:i/>
          <w:iCs/>
          <w:sz w:val="24"/>
          <w:szCs w:val="24"/>
        </w:rPr>
        <w:t>Boletim Paulista De Geografia</w:t>
      </w:r>
      <w:r w:rsidRPr="005F3890">
        <w:rPr>
          <w:rFonts w:ascii="Georgia" w:eastAsia="Times New Roman" w:hAnsi="Georgia" w:cs="Times New Roman"/>
          <w:sz w:val="24"/>
          <w:szCs w:val="24"/>
        </w:rPr>
        <w:t xml:space="preserve">, (94), 1–11. Recuperado de </w:t>
      </w:r>
      <w:proofErr w:type="gramStart"/>
      <w:r w:rsidRPr="005F3890">
        <w:rPr>
          <w:rFonts w:ascii="Georgia" w:eastAsia="Times New Roman" w:hAnsi="Georgia" w:cs="Times New Roman"/>
          <w:sz w:val="24"/>
          <w:szCs w:val="24"/>
        </w:rPr>
        <w:t>https://publicacoes.agb.org.br/boletim-paulista/article/view/632 ,</w:t>
      </w:r>
      <w:proofErr w:type="gramEnd"/>
      <w:r w:rsidRPr="005F3890">
        <w:rPr>
          <w:rFonts w:ascii="Georgia" w:eastAsia="Times New Roman" w:hAnsi="Georgia" w:cs="Times New Roman"/>
          <w:sz w:val="24"/>
          <w:szCs w:val="24"/>
        </w:rPr>
        <w:t xml:space="preserve"> 2016.</w:t>
      </w:r>
    </w:p>
    <w:p w14:paraId="3FBFF9BD" w14:textId="1A393C9C" w:rsidR="00E212AF" w:rsidRDefault="00E212AF" w:rsidP="005F3890">
      <w:pPr>
        <w:spacing w:before="240" w:after="240" w:line="360" w:lineRule="auto"/>
        <w:jc w:val="both"/>
        <w:rPr>
          <w:rFonts w:ascii="Georgia" w:eastAsia="Times New Roman" w:hAnsi="Georgia" w:cs="Times New Roman"/>
          <w:sz w:val="24"/>
          <w:szCs w:val="24"/>
        </w:rPr>
      </w:pPr>
      <w:r w:rsidRPr="00E212AF">
        <w:rPr>
          <w:rFonts w:ascii="Georgia" w:eastAsia="Times New Roman" w:hAnsi="Georgia" w:cs="Times New Roman"/>
          <w:sz w:val="24"/>
          <w:szCs w:val="24"/>
        </w:rPr>
        <w:t xml:space="preserve">CHUVA, Márcia. </w:t>
      </w:r>
      <w:r w:rsidRPr="00E212AF">
        <w:rPr>
          <w:rFonts w:ascii="Georgia" w:eastAsia="Times New Roman" w:hAnsi="Georgia" w:cs="Times New Roman"/>
          <w:b/>
          <w:bCs/>
          <w:sz w:val="24"/>
          <w:szCs w:val="24"/>
        </w:rPr>
        <w:t>Possíveis narrativas sobre duas décadas de patrimônio: de 1982-2002.</w:t>
      </w:r>
      <w:r w:rsidRPr="00E212AF">
        <w:rPr>
          <w:rFonts w:ascii="Georgia" w:eastAsia="Times New Roman" w:hAnsi="Georgia" w:cs="Times New Roman"/>
          <w:sz w:val="24"/>
          <w:szCs w:val="24"/>
        </w:rPr>
        <w:t xml:space="preserve"> Revista do Patrimônio Histórico e Artístico Nacional, Brasília, DF, n. 35, p. 79-103, 2017b.</w:t>
      </w:r>
    </w:p>
    <w:p w14:paraId="7FC9ABFC" w14:textId="77777777" w:rsidR="00C85DF7" w:rsidRPr="00C85DF7" w:rsidRDefault="00C85DF7" w:rsidP="00C85DF7">
      <w:pPr>
        <w:spacing w:before="240" w:after="240" w:line="360" w:lineRule="auto"/>
        <w:jc w:val="both"/>
        <w:rPr>
          <w:rFonts w:ascii="Georgia" w:eastAsia="Times New Roman" w:hAnsi="Georgia" w:cs="Times New Roman"/>
          <w:sz w:val="24"/>
          <w:szCs w:val="24"/>
        </w:rPr>
      </w:pPr>
      <w:r w:rsidRPr="00C85DF7">
        <w:rPr>
          <w:rFonts w:ascii="Georgia" w:eastAsia="Times New Roman" w:hAnsi="Georgia" w:cs="Times New Roman"/>
          <w:sz w:val="24"/>
          <w:szCs w:val="24"/>
        </w:rPr>
        <w:t xml:space="preserve">CUNHA JUNIOR, Henrique. </w:t>
      </w:r>
      <w:r w:rsidRPr="00C85DF7">
        <w:rPr>
          <w:rFonts w:ascii="Georgia" w:eastAsia="Times New Roman" w:hAnsi="Georgia" w:cs="Times New Roman"/>
          <w:b/>
          <w:bCs/>
          <w:sz w:val="24"/>
          <w:szCs w:val="24"/>
        </w:rPr>
        <w:t>Tecnologia africana na formação brasileira</w:t>
      </w:r>
      <w:r w:rsidRPr="00C85DF7">
        <w:rPr>
          <w:rFonts w:ascii="Georgia" w:eastAsia="Times New Roman" w:hAnsi="Georgia" w:cs="Times New Roman"/>
          <w:sz w:val="24"/>
          <w:szCs w:val="24"/>
        </w:rPr>
        <w:t>. Rio de Janeiro: CEAP, 2010.</w:t>
      </w:r>
    </w:p>
    <w:p w14:paraId="1E280193" w14:textId="77777777" w:rsidR="00FB50B2" w:rsidRPr="00FB50B2" w:rsidRDefault="00FB50B2" w:rsidP="00FB50B2">
      <w:pPr>
        <w:spacing w:before="240" w:after="240" w:line="360" w:lineRule="auto"/>
        <w:jc w:val="both"/>
        <w:rPr>
          <w:rFonts w:ascii="Georgia" w:eastAsia="Times New Roman" w:hAnsi="Georgia" w:cs="Times New Roman"/>
          <w:sz w:val="24"/>
          <w:szCs w:val="24"/>
        </w:rPr>
      </w:pPr>
      <w:r w:rsidRPr="00FB50B2">
        <w:rPr>
          <w:rFonts w:ascii="Georgia" w:eastAsia="Times New Roman" w:hAnsi="Georgia" w:cs="Times New Roman"/>
          <w:sz w:val="24"/>
          <w:szCs w:val="24"/>
        </w:rPr>
        <w:t xml:space="preserve">FERREIRA, Simone Antunes. </w:t>
      </w:r>
      <w:r w:rsidRPr="00FB50B2">
        <w:rPr>
          <w:rFonts w:ascii="Georgia" w:eastAsia="Times New Roman" w:hAnsi="Georgia" w:cs="Times New Roman"/>
          <w:b/>
          <w:sz w:val="24"/>
          <w:szCs w:val="24"/>
        </w:rPr>
        <w:t>Memórias da diáspora africana: Registros e (Geo)grafias da presença preta em Niterói.</w:t>
      </w:r>
      <w:r w:rsidRPr="00FB50B2">
        <w:rPr>
          <w:rFonts w:ascii="Georgia" w:eastAsia="Times New Roman" w:hAnsi="Georgia" w:cs="Times New Roman"/>
          <w:sz w:val="24"/>
          <w:szCs w:val="24"/>
        </w:rPr>
        <w:t xml:space="preserve"> Dissertação (mestrado) - Universidade Federal Fluminense, Niterói. 2021. </w:t>
      </w:r>
    </w:p>
    <w:p w14:paraId="14B8D6F7" w14:textId="3D210F72" w:rsidR="00FB50B2" w:rsidRDefault="00FB50B2" w:rsidP="00FB50B2">
      <w:pPr>
        <w:spacing w:before="240" w:after="240" w:line="360" w:lineRule="auto"/>
        <w:jc w:val="both"/>
        <w:rPr>
          <w:rFonts w:ascii="Georgia" w:eastAsia="Times New Roman" w:hAnsi="Georgia" w:cs="Times New Roman"/>
          <w:sz w:val="24"/>
          <w:szCs w:val="24"/>
        </w:rPr>
      </w:pPr>
      <w:r w:rsidRPr="00FB50B2">
        <w:rPr>
          <w:rFonts w:ascii="Georgia" w:eastAsia="Times New Roman" w:hAnsi="Georgia" w:cs="Times New Roman"/>
          <w:sz w:val="24"/>
          <w:szCs w:val="24"/>
        </w:rPr>
        <w:t xml:space="preserve">FERREIRA, Simone Antunes; Oliveira, Denilson Araújo de. </w:t>
      </w:r>
      <w:r w:rsidRPr="00FB50B2">
        <w:rPr>
          <w:rFonts w:ascii="Georgia" w:eastAsia="Times New Roman" w:hAnsi="Georgia" w:cs="Times New Roman"/>
          <w:b/>
          <w:sz w:val="24"/>
          <w:szCs w:val="24"/>
        </w:rPr>
        <w:t>Territórios Negros: uma análise dos enfretamentos espaciais das lutas antirracistas.</w:t>
      </w:r>
      <w:r w:rsidRPr="00FB50B2">
        <w:rPr>
          <w:rFonts w:ascii="Georgia" w:eastAsia="Times New Roman" w:hAnsi="Georgia" w:cs="Times New Roman"/>
          <w:sz w:val="24"/>
          <w:szCs w:val="24"/>
        </w:rPr>
        <w:t xml:space="preserve"> In: Galeria de racistas: Reparação, agência e resistência. AGUIAR, Camilla Fogaça; SOUZA, Debora Simões de; SANTANA, Jorge </w:t>
      </w:r>
      <w:proofErr w:type="spellStart"/>
      <w:r w:rsidRPr="00FB50B2">
        <w:rPr>
          <w:rFonts w:ascii="Georgia" w:eastAsia="Times New Roman" w:hAnsi="Georgia" w:cs="Times New Roman"/>
          <w:sz w:val="24"/>
          <w:szCs w:val="24"/>
        </w:rPr>
        <w:t>Amilcar</w:t>
      </w:r>
      <w:proofErr w:type="spellEnd"/>
      <w:r w:rsidRPr="00FB50B2">
        <w:rPr>
          <w:rFonts w:ascii="Georgia" w:eastAsia="Times New Roman" w:hAnsi="Georgia" w:cs="Times New Roman"/>
          <w:sz w:val="24"/>
          <w:szCs w:val="24"/>
        </w:rPr>
        <w:t xml:space="preserve"> de Castro. Editora </w:t>
      </w:r>
      <w:proofErr w:type="gramStart"/>
      <w:r w:rsidRPr="00FB50B2">
        <w:rPr>
          <w:rFonts w:ascii="Georgia" w:eastAsia="Times New Roman" w:hAnsi="Georgia" w:cs="Times New Roman"/>
          <w:sz w:val="24"/>
          <w:szCs w:val="24"/>
        </w:rPr>
        <w:t>CRV,  200</w:t>
      </w:r>
      <w:proofErr w:type="gramEnd"/>
      <w:r w:rsidRPr="00FB50B2">
        <w:rPr>
          <w:rFonts w:ascii="Georgia" w:eastAsia="Times New Roman" w:hAnsi="Georgia" w:cs="Times New Roman"/>
          <w:sz w:val="24"/>
          <w:szCs w:val="24"/>
        </w:rPr>
        <w:t xml:space="preserve"> p, 25 de ago. de 2023</w:t>
      </w:r>
      <w:r w:rsidR="006B037B">
        <w:rPr>
          <w:rFonts w:ascii="Georgia" w:eastAsia="Times New Roman" w:hAnsi="Georgia" w:cs="Times New Roman"/>
          <w:sz w:val="24"/>
          <w:szCs w:val="24"/>
        </w:rPr>
        <w:t>.</w:t>
      </w:r>
    </w:p>
    <w:p w14:paraId="2F244052" w14:textId="77777777" w:rsidR="006B037B" w:rsidRPr="006B037B" w:rsidRDefault="006B037B" w:rsidP="006B037B">
      <w:pPr>
        <w:spacing w:before="240" w:after="240" w:line="360" w:lineRule="auto"/>
        <w:jc w:val="both"/>
        <w:rPr>
          <w:rFonts w:ascii="Georgia" w:eastAsia="Times New Roman" w:hAnsi="Georgia" w:cs="Times New Roman"/>
          <w:sz w:val="24"/>
          <w:szCs w:val="24"/>
        </w:rPr>
      </w:pPr>
      <w:r w:rsidRPr="006B037B">
        <w:rPr>
          <w:rFonts w:ascii="Georgia" w:eastAsia="Times New Roman" w:hAnsi="Georgia" w:cs="Times New Roman"/>
          <w:sz w:val="24"/>
          <w:szCs w:val="24"/>
        </w:rPr>
        <w:t xml:space="preserve">LIMA, Ivaldo Gonçalves. </w:t>
      </w:r>
      <w:r w:rsidRPr="006B037B">
        <w:rPr>
          <w:rFonts w:ascii="Georgia" w:eastAsia="Times New Roman" w:hAnsi="Georgia" w:cs="Times New Roman"/>
          <w:b/>
          <w:bCs/>
          <w:sz w:val="24"/>
          <w:szCs w:val="24"/>
        </w:rPr>
        <w:t>O direito à autonomia simbólica na cidade: a arte pública do grafite como argumento político</w:t>
      </w:r>
      <w:r w:rsidRPr="006B037B">
        <w:rPr>
          <w:rFonts w:ascii="Georgia" w:eastAsia="Times New Roman" w:hAnsi="Georgia" w:cs="Times New Roman"/>
          <w:sz w:val="24"/>
          <w:szCs w:val="24"/>
        </w:rPr>
        <w:t xml:space="preserve">. XIX Encontro Nacional da </w:t>
      </w:r>
      <w:proofErr w:type="spellStart"/>
      <w:r w:rsidRPr="006B037B">
        <w:rPr>
          <w:rFonts w:ascii="Georgia" w:eastAsia="Times New Roman" w:hAnsi="Georgia" w:cs="Times New Roman"/>
          <w:sz w:val="24"/>
          <w:szCs w:val="24"/>
        </w:rPr>
        <w:t>Anpur</w:t>
      </w:r>
      <w:proofErr w:type="spellEnd"/>
      <w:r w:rsidRPr="006B037B">
        <w:rPr>
          <w:rFonts w:ascii="Georgia" w:eastAsia="Times New Roman" w:hAnsi="Georgia" w:cs="Times New Roman"/>
          <w:sz w:val="24"/>
          <w:szCs w:val="24"/>
        </w:rPr>
        <w:t>. Blumenau - SC – Brasil, 2022.</w:t>
      </w:r>
    </w:p>
    <w:p w14:paraId="1CC45039" w14:textId="77777777" w:rsidR="006B037B" w:rsidRDefault="006B037B" w:rsidP="006B037B">
      <w:pPr>
        <w:spacing w:before="240" w:after="240" w:line="360" w:lineRule="auto"/>
        <w:jc w:val="both"/>
        <w:rPr>
          <w:rFonts w:ascii="Georgia" w:eastAsia="Times New Roman" w:hAnsi="Georgia" w:cs="Times New Roman"/>
          <w:sz w:val="24"/>
          <w:szCs w:val="24"/>
        </w:rPr>
      </w:pPr>
      <w:r w:rsidRPr="006B037B">
        <w:rPr>
          <w:rFonts w:ascii="Georgia" w:eastAsia="Times New Roman" w:hAnsi="Georgia" w:cs="Times New Roman"/>
          <w:sz w:val="24"/>
          <w:szCs w:val="24"/>
        </w:rPr>
        <w:lastRenderedPageBreak/>
        <w:t xml:space="preserve">MARTINS, Leda Maria. </w:t>
      </w:r>
      <w:r w:rsidRPr="006B037B">
        <w:rPr>
          <w:rFonts w:ascii="Georgia" w:eastAsia="Times New Roman" w:hAnsi="Georgia" w:cs="Times New Roman"/>
          <w:b/>
          <w:bCs/>
          <w:sz w:val="24"/>
          <w:szCs w:val="24"/>
        </w:rPr>
        <w:t>Afrografias da memória: O reinado do Rosário de Jatobá</w:t>
      </w:r>
      <w:r w:rsidRPr="006B037B">
        <w:rPr>
          <w:rFonts w:ascii="Georgia" w:eastAsia="Times New Roman" w:hAnsi="Georgia" w:cs="Times New Roman"/>
          <w:sz w:val="24"/>
          <w:szCs w:val="24"/>
        </w:rPr>
        <w:t>. São Paulo; Belo Horizonte: Editora Perspectiva; Mazza Edições, 1997.</w:t>
      </w:r>
    </w:p>
    <w:p w14:paraId="39D3A54E" w14:textId="77777777" w:rsidR="00C86864" w:rsidRDefault="00C86864" w:rsidP="00C86864">
      <w:pPr>
        <w:spacing w:before="240" w:after="240" w:line="360" w:lineRule="auto"/>
        <w:jc w:val="both"/>
        <w:rPr>
          <w:rFonts w:ascii="Georgia" w:eastAsia="Times New Roman" w:hAnsi="Georgia" w:cs="Times New Roman"/>
          <w:sz w:val="24"/>
          <w:szCs w:val="24"/>
        </w:rPr>
      </w:pPr>
      <w:r w:rsidRPr="00C86864">
        <w:rPr>
          <w:rFonts w:ascii="Georgia" w:eastAsia="Times New Roman" w:hAnsi="Georgia" w:cs="Times New Roman"/>
          <w:sz w:val="24"/>
          <w:szCs w:val="24"/>
        </w:rPr>
        <w:t>OLIVEIRA, Denilson Araújo de</w:t>
      </w:r>
      <w:r w:rsidRPr="00C86864">
        <w:rPr>
          <w:rFonts w:ascii="Georgia" w:eastAsia="Times New Roman" w:hAnsi="Georgia" w:cs="Times New Roman"/>
          <w:b/>
          <w:sz w:val="24"/>
          <w:szCs w:val="24"/>
        </w:rPr>
        <w:t>. Juventude e Territorialidades Urbanas: uma análise do Hip Hop no Rio de Janeiro.</w:t>
      </w:r>
      <w:r w:rsidRPr="00C86864">
        <w:rPr>
          <w:rFonts w:ascii="Georgia" w:eastAsia="Times New Roman" w:hAnsi="Georgia" w:cs="Times New Roman"/>
          <w:sz w:val="24"/>
          <w:szCs w:val="24"/>
        </w:rPr>
        <w:t xml:space="preserve"> In: I Seminário de Pesquisa Juventudes e Cidade, 2011, Juiz de Fora. Anais do I Seminário de Pesquisa Juventudes e Cidade. Juiz de Fora, 2011. </w:t>
      </w:r>
    </w:p>
    <w:p w14:paraId="4D41F763" w14:textId="08514353" w:rsidR="00831819" w:rsidRPr="00831819" w:rsidRDefault="00831819" w:rsidP="00831819">
      <w:pPr>
        <w:spacing w:before="240" w:after="240" w:line="360" w:lineRule="auto"/>
        <w:jc w:val="both"/>
        <w:rPr>
          <w:rFonts w:ascii="Georgia" w:eastAsia="Times New Roman" w:hAnsi="Georgia" w:cs="Times New Roman"/>
          <w:sz w:val="24"/>
          <w:szCs w:val="24"/>
        </w:rPr>
      </w:pPr>
      <w:r w:rsidRPr="00831819">
        <w:rPr>
          <w:rFonts w:ascii="Georgia" w:eastAsia="Times New Roman" w:hAnsi="Georgia" w:cs="Times New Roman"/>
          <w:sz w:val="24"/>
          <w:szCs w:val="24"/>
        </w:rPr>
        <w:t xml:space="preserve">TRINDADE, Azoilda Loretto. Valores civilizatórios afro-brasileiros na educação infantil. </w:t>
      </w:r>
      <w:r w:rsidRPr="00831819">
        <w:rPr>
          <w:rFonts w:ascii="Georgia" w:eastAsia="Times New Roman" w:hAnsi="Georgia" w:cs="Times New Roman"/>
          <w:b/>
          <w:sz w:val="24"/>
          <w:szCs w:val="24"/>
        </w:rPr>
        <w:t>Revista Valores Afro-brasileiros na Educação</w:t>
      </w:r>
      <w:r w:rsidRPr="00831819">
        <w:rPr>
          <w:rFonts w:ascii="Georgia" w:eastAsia="Times New Roman" w:hAnsi="Georgia" w:cs="Times New Roman"/>
          <w:sz w:val="24"/>
          <w:szCs w:val="24"/>
        </w:rPr>
        <w:t xml:space="preserve">. </w:t>
      </w:r>
      <w:proofErr w:type="spellStart"/>
      <w:r w:rsidRPr="00831819">
        <w:rPr>
          <w:rFonts w:ascii="Georgia" w:eastAsia="Times New Roman" w:hAnsi="Georgia" w:cs="Times New Roman"/>
          <w:sz w:val="24"/>
          <w:szCs w:val="24"/>
        </w:rPr>
        <w:t>S.l</w:t>
      </w:r>
      <w:proofErr w:type="spellEnd"/>
      <w:r w:rsidRPr="00831819">
        <w:rPr>
          <w:rFonts w:ascii="Georgia" w:eastAsia="Times New Roman" w:hAnsi="Georgia" w:cs="Times New Roman"/>
          <w:sz w:val="24"/>
          <w:szCs w:val="24"/>
        </w:rPr>
        <w:t xml:space="preserve">. S.d. Disponível em: </w:t>
      </w:r>
      <w:hyperlink r:id="rId13">
        <w:r w:rsidRPr="00831819">
          <w:rPr>
            <w:rStyle w:val="Hyperlink"/>
            <w:rFonts w:ascii="Georgia" w:eastAsia="Times New Roman" w:hAnsi="Georgia" w:cs="Times New Roman"/>
            <w:sz w:val="24"/>
            <w:szCs w:val="24"/>
          </w:rPr>
          <w:t>&lt;</w:t>
        </w:r>
      </w:hyperlink>
      <w:hyperlink r:id="rId14">
        <w:r w:rsidRPr="00831819">
          <w:rPr>
            <w:rStyle w:val="Hyperlink"/>
            <w:rFonts w:ascii="Georgia" w:eastAsia="Times New Roman" w:hAnsi="Georgia" w:cs="Times New Roman"/>
            <w:sz w:val="24"/>
            <w:szCs w:val="24"/>
          </w:rPr>
          <w:t>http://www.diversidadeducainfantil.org.br/PDF/Valores%20civilizat%C3%B3rios%20</w:t>
        </w:r>
      </w:hyperlink>
      <w:hyperlink r:id="rId15">
        <w:r w:rsidRPr="00831819">
          <w:rPr>
            <w:rStyle w:val="Hyperlink"/>
            <w:rFonts w:ascii="Georgia" w:eastAsia="Times New Roman" w:hAnsi="Georgia" w:cs="Times New Roman"/>
            <w:sz w:val="24"/>
            <w:szCs w:val="24"/>
          </w:rPr>
          <w:t>afrobrasileiros%20na%20educa%C3%A7%C3%A3o%20infantil%2</w:t>
        </w:r>
      </w:hyperlink>
      <w:hyperlink r:id="rId16">
        <w:r w:rsidRPr="00831819">
          <w:rPr>
            <w:rStyle w:val="Hyperlink"/>
            <w:rFonts w:ascii="Georgia" w:eastAsia="Times New Roman" w:hAnsi="Georgia" w:cs="Times New Roman"/>
            <w:sz w:val="24"/>
            <w:szCs w:val="24"/>
          </w:rPr>
          <w:t xml:space="preserve">0%20Azoilda%20T </w:t>
        </w:r>
      </w:hyperlink>
      <w:hyperlink r:id="rId17">
        <w:r w:rsidRPr="00831819">
          <w:rPr>
            <w:rStyle w:val="Hyperlink"/>
            <w:rFonts w:ascii="Georgia" w:eastAsia="Times New Roman" w:hAnsi="Georgia" w:cs="Times New Roman"/>
            <w:sz w:val="24"/>
            <w:szCs w:val="24"/>
          </w:rPr>
          <w:t>rindade.pdf&gt;.</w:t>
        </w:r>
      </w:hyperlink>
    </w:p>
    <w:p w14:paraId="42B04153" w14:textId="77777777" w:rsidR="00831819" w:rsidRPr="00C86864" w:rsidRDefault="00831819" w:rsidP="00C86864">
      <w:pPr>
        <w:spacing w:before="240" w:after="240" w:line="360" w:lineRule="auto"/>
        <w:jc w:val="both"/>
        <w:rPr>
          <w:rFonts w:ascii="Georgia" w:eastAsia="Times New Roman" w:hAnsi="Georgia" w:cs="Times New Roman"/>
          <w:sz w:val="24"/>
          <w:szCs w:val="24"/>
        </w:rPr>
      </w:pPr>
    </w:p>
    <w:p w14:paraId="3B947172" w14:textId="77777777" w:rsidR="00C86864" w:rsidRPr="006B037B" w:rsidRDefault="00C86864" w:rsidP="006B037B">
      <w:pPr>
        <w:spacing w:before="240" w:after="240" w:line="360" w:lineRule="auto"/>
        <w:jc w:val="both"/>
        <w:rPr>
          <w:rFonts w:ascii="Georgia" w:eastAsia="Times New Roman" w:hAnsi="Georgia" w:cs="Times New Roman"/>
          <w:sz w:val="24"/>
          <w:szCs w:val="24"/>
        </w:rPr>
      </w:pPr>
    </w:p>
    <w:p w14:paraId="7E2D6CA5" w14:textId="77777777" w:rsidR="006B037B" w:rsidRPr="00FB50B2" w:rsidRDefault="006B037B" w:rsidP="00FB50B2">
      <w:pPr>
        <w:spacing w:before="240" w:after="240" w:line="360" w:lineRule="auto"/>
        <w:jc w:val="both"/>
        <w:rPr>
          <w:rFonts w:ascii="Georgia" w:eastAsia="Times New Roman" w:hAnsi="Georgia" w:cs="Times New Roman"/>
          <w:sz w:val="24"/>
          <w:szCs w:val="24"/>
        </w:rPr>
      </w:pPr>
    </w:p>
    <w:p w14:paraId="03A31F0C" w14:textId="77777777" w:rsidR="00FB50B2" w:rsidRPr="00EC0E29" w:rsidRDefault="00FB50B2" w:rsidP="00EC0E29">
      <w:pPr>
        <w:spacing w:before="240" w:after="240" w:line="360" w:lineRule="auto"/>
        <w:jc w:val="both"/>
        <w:rPr>
          <w:rFonts w:ascii="Georgia" w:eastAsia="Times New Roman" w:hAnsi="Georgia" w:cs="Times New Roman"/>
          <w:sz w:val="24"/>
          <w:szCs w:val="24"/>
        </w:rPr>
      </w:pPr>
    </w:p>
    <w:p w14:paraId="0AC53DDB" w14:textId="17205C44" w:rsidR="00222B90" w:rsidRPr="00334164" w:rsidRDefault="00222B90" w:rsidP="00EC0E29">
      <w:pPr>
        <w:spacing w:before="240" w:after="240" w:line="360" w:lineRule="auto"/>
        <w:jc w:val="both"/>
        <w:rPr>
          <w:rFonts w:ascii="Georgia" w:eastAsia="Times New Roman" w:hAnsi="Georgia" w:cs="Times New Roman"/>
          <w:sz w:val="24"/>
          <w:szCs w:val="24"/>
        </w:rPr>
      </w:pPr>
    </w:p>
    <w:p w14:paraId="4BE29E26" w14:textId="77777777" w:rsidR="00222B90" w:rsidRPr="00334164" w:rsidRDefault="00222B90">
      <w:pPr>
        <w:spacing w:before="200" w:after="200" w:line="360" w:lineRule="auto"/>
        <w:jc w:val="both"/>
        <w:rPr>
          <w:rFonts w:ascii="Georgia" w:eastAsia="Times New Roman" w:hAnsi="Georgia" w:cs="Times New Roman"/>
          <w:sz w:val="24"/>
          <w:szCs w:val="24"/>
        </w:rPr>
      </w:pPr>
    </w:p>
    <w:p w14:paraId="4FD9FC5C" w14:textId="77777777" w:rsidR="00222B90" w:rsidRPr="00334164" w:rsidRDefault="00222B90">
      <w:pPr>
        <w:spacing w:before="200" w:after="200" w:line="360" w:lineRule="auto"/>
        <w:jc w:val="both"/>
        <w:rPr>
          <w:rFonts w:ascii="Georgia" w:eastAsia="Times New Roman" w:hAnsi="Georgia" w:cs="Times New Roman"/>
          <w:sz w:val="24"/>
          <w:szCs w:val="24"/>
        </w:rPr>
      </w:pPr>
    </w:p>
    <w:p w14:paraId="78B3261E" w14:textId="77777777" w:rsidR="00222B90" w:rsidRPr="00334164" w:rsidRDefault="00222B90">
      <w:pPr>
        <w:spacing w:before="200" w:after="200" w:line="360" w:lineRule="auto"/>
        <w:jc w:val="both"/>
        <w:rPr>
          <w:rFonts w:ascii="Georgia" w:eastAsia="Times New Roman" w:hAnsi="Georgia" w:cs="Times New Roman"/>
          <w:sz w:val="24"/>
          <w:szCs w:val="24"/>
        </w:rPr>
      </w:pPr>
    </w:p>
    <w:p w14:paraId="0BCA3ECB" w14:textId="77777777" w:rsidR="00222B90" w:rsidRPr="00334164" w:rsidRDefault="00222B90">
      <w:pPr>
        <w:spacing w:before="200" w:after="200" w:line="360" w:lineRule="auto"/>
        <w:jc w:val="both"/>
        <w:rPr>
          <w:rFonts w:ascii="Georgia" w:eastAsia="Times New Roman" w:hAnsi="Georgia" w:cs="Times New Roman"/>
          <w:sz w:val="24"/>
          <w:szCs w:val="24"/>
        </w:rPr>
      </w:pPr>
    </w:p>
    <w:p w14:paraId="68D7A8D1" w14:textId="77777777" w:rsidR="00222B90" w:rsidRPr="00334164" w:rsidRDefault="00222B90">
      <w:pPr>
        <w:spacing w:before="200" w:after="200" w:line="360" w:lineRule="auto"/>
        <w:jc w:val="both"/>
        <w:rPr>
          <w:rFonts w:ascii="Georgia" w:eastAsia="Times New Roman" w:hAnsi="Georgia" w:cs="Times New Roman"/>
          <w:sz w:val="24"/>
          <w:szCs w:val="24"/>
        </w:rPr>
      </w:pPr>
    </w:p>
    <w:p w14:paraId="3474472C" w14:textId="77777777" w:rsidR="00222B90" w:rsidRPr="00334164" w:rsidRDefault="00222B90">
      <w:pPr>
        <w:spacing w:before="200" w:after="200" w:line="360" w:lineRule="auto"/>
        <w:jc w:val="both"/>
        <w:rPr>
          <w:rFonts w:ascii="Georgia" w:eastAsia="Times New Roman" w:hAnsi="Georgia" w:cs="Times New Roman"/>
          <w:sz w:val="24"/>
          <w:szCs w:val="24"/>
        </w:rPr>
      </w:pPr>
    </w:p>
    <w:sectPr w:rsidR="00222B90" w:rsidRPr="00334164" w:rsidSect="002D77C0">
      <w:headerReference w:type="even" r:id="rId18"/>
      <w:headerReference w:type="default" r:id="rId19"/>
      <w:footerReference w:type="default" r:id="rId20"/>
      <w:headerReference w:type="first" r:id="rId21"/>
      <w:footerReference w:type="first" r:id="rId22"/>
      <w:pgSz w:w="11906" w:h="16838"/>
      <w:pgMar w:top="1985" w:right="1134" w:bottom="1701" w:left="1701" w:header="1701" w:footer="27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9FDCE3" w14:textId="77777777" w:rsidR="00EE4948" w:rsidRDefault="00EE4948">
      <w:pPr>
        <w:spacing w:after="0" w:line="240" w:lineRule="auto"/>
      </w:pPr>
      <w:r>
        <w:separator/>
      </w:r>
    </w:p>
  </w:endnote>
  <w:endnote w:type="continuationSeparator" w:id="0">
    <w:p w14:paraId="7B5F0B60" w14:textId="77777777" w:rsidR="00EE4948" w:rsidRDefault="00EE49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AEC252" w14:textId="150F3BFE" w:rsidR="00814DA0" w:rsidRDefault="005352E5">
    <w:pPr>
      <w:pBdr>
        <w:top w:val="nil"/>
        <w:left w:val="nil"/>
        <w:bottom w:val="nil"/>
        <w:right w:val="nil"/>
        <w:between w:val="nil"/>
      </w:pBdr>
      <w:tabs>
        <w:tab w:val="center" w:pos="4252"/>
        <w:tab w:val="right" w:pos="8504"/>
      </w:tabs>
      <w:spacing w:after="0" w:line="240" w:lineRule="auto"/>
      <w:ind w:left="-1695"/>
      <w:rPr>
        <w:color w:val="000000"/>
      </w:rPr>
    </w:pPr>
    <w:r w:rsidRPr="00A2434B">
      <w:rPr>
        <w:noProof/>
      </w:rPr>
      <w:drawing>
        <wp:inline distT="0" distB="0" distL="0" distR="0" wp14:anchorId="237FD1E0" wp14:editId="01A0E8CA">
          <wp:extent cx="7848600" cy="209550"/>
          <wp:effectExtent l="0" t="0" r="0" b="0"/>
          <wp:docPr id="3"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48600" cy="209550"/>
                  </a:xfrm>
                  <a:prstGeom prst="rect">
                    <a:avLst/>
                  </a:prstGeom>
                  <a:noFill/>
                  <a:ln>
                    <a:noFill/>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AB27D" w14:textId="06978CE6" w:rsidR="00D732BA" w:rsidRDefault="005352E5" w:rsidP="00D732BA">
    <w:pPr>
      <w:pStyle w:val="Rodap"/>
      <w:ind w:left="-1701"/>
    </w:pPr>
    <w:r w:rsidRPr="00A2434B">
      <w:rPr>
        <w:noProof/>
      </w:rPr>
      <w:drawing>
        <wp:inline distT="0" distB="0" distL="0" distR="0" wp14:anchorId="79A3318C" wp14:editId="5AD70995">
          <wp:extent cx="8391525" cy="228600"/>
          <wp:effectExtent l="0" t="0" r="0" b="0"/>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91525" cy="22860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443B7D" w14:textId="77777777" w:rsidR="00EE4948" w:rsidRDefault="00EE4948">
      <w:pPr>
        <w:spacing w:after="0" w:line="240" w:lineRule="auto"/>
      </w:pPr>
      <w:r>
        <w:separator/>
      </w:r>
    </w:p>
  </w:footnote>
  <w:footnote w:type="continuationSeparator" w:id="0">
    <w:p w14:paraId="4845BCAE" w14:textId="77777777" w:rsidR="00EE4948" w:rsidRDefault="00EE49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84590" w14:textId="5F597947" w:rsidR="002D77C0" w:rsidRDefault="00133F46" w:rsidP="00857725">
    <w:pPr>
      <w:pStyle w:val="Cabealho"/>
      <w:framePr w:wrap="none" w:vAnchor="text" w:hAnchor="margin" w:xAlign="right" w:y="1"/>
      <w:rPr>
        <w:rStyle w:val="Nmerodepgina"/>
      </w:rPr>
    </w:pPr>
    <w:r>
      <w:rPr>
        <w:noProof/>
      </w:rPr>
      <w:pict w14:anchorId="068E6F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145797" o:spid="_x0000_s1031" type="#_x0000_t75" style="position:absolute;margin-left:0;margin-top:0;width:453.4pt;height:316.35pt;z-index:-251654656;mso-position-horizontal:center;mso-position-horizontal-relative:margin;mso-position-vertical:center;mso-position-vertical-relative:margin" o:allowincell="f">
          <v:imagedata r:id="rId1" o:title="LAPIAS_MAO_isolado" gain="19661f" blacklevel="22938f"/>
          <w10:wrap anchorx="margin" anchory="margin"/>
        </v:shape>
      </w:pict>
    </w:r>
    <w:r w:rsidR="002500BD">
      <w:rPr>
        <w:rStyle w:val="Nmerodepgina"/>
      </w:rPr>
      <w:fldChar w:fldCharType="begin"/>
    </w:r>
    <w:r w:rsidR="002D77C0">
      <w:rPr>
        <w:rStyle w:val="Nmerodepgina"/>
      </w:rPr>
      <w:instrText xml:space="preserve"> PAGE </w:instrText>
    </w:r>
    <w:r w:rsidR="002500BD">
      <w:rPr>
        <w:rStyle w:val="Nmerodepgina"/>
      </w:rPr>
      <w:fldChar w:fldCharType="end"/>
    </w:r>
  </w:p>
  <w:p w14:paraId="6E01775B" w14:textId="77777777" w:rsidR="002D77C0" w:rsidRDefault="002D77C0" w:rsidP="002D77C0">
    <w:pPr>
      <w:pStyle w:val="Cabealh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F2905" w14:textId="3A51C6F7" w:rsidR="002D77C0" w:rsidRPr="002D77C0" w:rsidRDefault="002500BD" w:rsidP="002D77C0">
    <w:pPr>
      <w:pStyle w:val="Cabealho"/>
      <w:framePr w:wrap="none" w:vAnchor="text" w:hAnchor="page" w:x="10666" w:y="-1014"/>
      <w:rPr>
        <w:rStyle w:val="Nmerodepgina"/>
        <w:rFonts w:ascii="Times New Roman" w:hAnsi="Times New Roman" w:cs="Times New Roman"/>
        <w:sz w:val="24"/>
        <w:szCs w:val="24"/>
      </w:rPr>
    </w:pPr>
    <w:r w:rsidRPr="002D77C0">
      <w:rPr>
        <w:rStyle w:val="Nmerodepgina"/>
        <w:rFonts w:ascii="Times New Roman" w:hAnsi="Times New Roman" w:cs="Times New Roman"/>
        <w:sz w:val="24"/>
        <w:szCs w:val="24"/>
      </w:rPr>
      <w:fldChar w:fldCharType="begin"/>
    </w:r>
    <w:r w:rsidR="002D77C0" w:rsidRPr="002D77C0">
      <w:rPr>
        <w:rStyle w:val="Nmerodepgina"/>
        <w:rFonts w:ascii="Times New Roman" w:hAnsi="Times New Roman" w:cs="Times New Roman"/>
        <w:sz w:val="24"/>
        <w:szCs w:val="24"/>
      </w:rPr>
      <w:instrText xml:space="preserve"> PAGE </w:instrText>
    </w:r>
    <w:r w:rsidRPr="002D77C0">
      <w:rPr>
        <w:rStyle w:val="Nmerodepgina"/>
        <w:rFonts w:ascii="Times New Roman" w:hAnsi="Times New Roman" w:cs="Times New Roman"/>
        <w:sz w:val="24"/>
        <w:szCs w:val="24"/>
      </w:rPr>
      <w:fldChar w:fldCharType="separate"/>
    </w:r>
    <w:r w:rsidR="0023277C">
      <w:rPr>
        <w:rStyle w:val="Nmerodepgina"/>
        <w:rFonts w:ascii="Times New Roman" w:hAnsi="Times New Roman" w:cs="Times New Roman"/>
        <w:noProof/>
        <w:sz w:val="24"/>
        <w:szCs w:val="24"/>
      </w:rPr>
      <w:t>2</w:t>
    </w:r>
    <w:r w:rsidRPr="002D77C0">
      <w:rPr>
        <w:rStyle w:val="Nmerodepgina"/>
        <w:rFonts w:ascii="Times New Roman" w:hAnsi="Times New Roman" w:cs="Times New Roman"/>
        <w:sz w:val="24"/>
        <w:szCs w:val="24"/>
      </w:rPr>
      <w:fldChar w:fldCharType="end"/>
    </w:r>
  </w:p>
  <w:p w14:paraId="71B55A03" w14:textId="6E4AC593" w:rsidR="00814DA0" w:rsidRDefault="00133F46" w:rsidP="002D77C0">
    <w:pPr>
      <w:pBdr>
        <w:top w:val="nil"/>
        <w:left w:val="nil"/>
        <w:bottom w:val="nil"/>
        <w:right w:val="nil"/>
        <w:between w:val="nil"/>
      </w:pBdr>
      <w:tabs>
        <w:tab w:val="center" w:pos="4252"/>
        <w:tab w:val="right" w:pos="8504"/>
      </w:tabs>
      <w:spacing w:after="0" w:line="240" w:lineRule="auto"/>
      <w:ind w:right="360"/>
      <w:rPr>
        <w:color w:val="000000"/>
      </w:rPr>
    </w:pPr>
    <w:r>
      <w:rPr>
        <w:rFonts w:ascii="Times New Roman" w:hAnsi="Times New Roman" w:cs="Times New Roman"/>
        <w:noProof/>
        <w:sz w:val="24"/>
        <w:szCs w:val="24"/>
      </w:rPr>
      <w:pict w14:anchorId="74CB8AF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145798" o:spid="_x0000_s1032" type="#_x0000_t75" style="position:absolute;margin-left:-20.15pt;margin-top:204.9pt;width:453.4pt;height:316.35pt;z-index:-251653632;mso-position-horizontal-relative:margin;mso-position-vertical-relative:margin" o:allowincell="f">
          <v:imagedata r:id="rId1" o:title="LAPIAS_MAO_isolado" gain="19661f" blacklevel="22938f"/>
          <w10:wrap anchorx="margin" anchory="margin"/>
        </v:shape>
      </w:pict>
    </w:r>
    <w:r w:rsidR="005352E5">
      <w:rPr>
        <w:noProof/>
      </w:rPr>
      <w:drawing>
        <wp:anchor distT="0" distB="0" distL="114300" distR="114300" simplePos="0" relativeHeight="251659776" behindDoc="0" locked="0" layoutInCell="1" allowOverlap="1" wp14:anchorId="4A559789" wp14:editId="3AD20659">
          <wp:simplePos x="0" y="0"/>
          <wp:positionH relativeFrom="column">
            <wp:posOffset>-1384300</wp:posOffset>
          </wp:positionH>
          <wp:positionV relativeFrom="paragraph">
            <wp:posOffset>-756285</wp:posOffset>
          </wp:positionV>
          <wp:extent cx="9065260" cy="309245"/>
          <wp:effectExtent l="0" t="0" r="0" b="0"/>
          <wp:wrapSquare wrapText="bothSides"/>
          <wp:docPr id="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065260" cy="30924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81544F" w14:textId="59F11AD1" w:rsidR="00222B90" w:rsidRDefault="00133F46" w:rsidP="005D6986">
    <w:pPr>
      <w:pStyle w:val="Cabealho"/>
      <w:ind w:left="-1701"/>
    </w:pPr>
    <w:r>
      <w:rPr>
        <w:noProof/>
      </w:rPr>
      <w:pict w14:anchorId="3EE481E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145796" o:spid="_x0000_s1030" type="#_x0000_t75" style="position:absolute;left:0;text-align:left;margin-left:0;margin-top:0;width:453.4pt;height:316.35pt;z-index:-251655680;mso-position-horizontal:center;mso-position-horizontal-relative:margin;mso-position-vertical:center;mso-position-vertical-relative:margin" o:allowincell="f">
          <v:imagedata r:id="rId1" o:title="LAPIAS_MAO_isolado" gain="19661f" blacklevel="22938f"/>
          <w10:wrap anchorx="margin" anchory="margin"/>
        </v:shape>
      </w:pict>
    </w:r>
    <w:r w:rsidR="005352E5">
      <w:rPr>
        <w:noProof/>
      </w:rPr>
      <w:drawing>
        <wp:anchor distT="0" distB="0" distL="114300" distR="114300" simplePos="0" relativeHeight="251658752" behindDoc="0" locked="0" layoutInCell="1" allowOverlap="1" wp14:anchorId="248C397D" wp14:editId="0EC29594">
          <wp:simplePos x="0" y="0"/>
          <wp:positionH relativeFrom="column">
            <wp:posOffset>-1080135</wp:posOffset>
          </wp:positionH>
          <wp:positionV relativeFrom="paragraph">
            <wp:posOffset>-756285</wp:posOffset>
          </wp:positionV>
          <wp:extent cx="7693025" cy="309880"/>
          <wp:effectExtent l="0" t="0" r="0" b="0"/>
          <wp:wrapSquare wrapText="bothSides"/>
          <wp:docPr id="24780655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693025" cy="3098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8540D2"/>
    <w:multiLevelType w:val="multilevel"/>
    <w:tmpl w:val="016029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61E3496"/>
    <w:multiLevelType w:val="multilevel"/>
    <w:tmpl w:val="43382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F65672"/>
    <w:multiLevelType w:val="multilevel"/>
    <w:tmpl w:val="24BE0D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CA769A5"/>
    <w:multiLevelType w:val="multilevel"/>
    <w:tmpl w:val="1A1AA926"/>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A867ECF"/>
    <w:multiLevelType w:val="multilevel"/>
    <w:tmpl w:val="4BF681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4BF4A61"/>
    <w:multiLevelType w:val="multilevel"/>
    <w:tmpl w:val="84F2D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E26590"/>
    <w:multiLevelType w:val="multilevel"/>
    <w:tmpl w:val="18BEA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33C736B"/>
    <w:multiLevelType w:val="multilevel"/>
    <w:tmpl w:val="5C0A51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4D65BC4"/>
    <w:multiLevelType w:val="hybridMultilevel"/>
    <w:tmpl w:val="A636FEE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584A4FD1"/>
    <w:multiLevelType w:val="multilevel"/>
    <w:tmpl w:val="82AEAC4A"/>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2DF548D"/>
    <w:multiLevelType w:val="multilevel"/>
    <w:tmpl w:val="B37C5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EF70EB4"/>
    <w:multiLevelType w:val="hybridMultilevel"/>
    <w:tmpl w:val="3E92BB8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317809711">
    <w:abstractNumId w:val="1"/>
  </w:num>
  <w:num w:numId="2" w16cid:durableId="920288301">
    <w:abstractNumId w:val="5"/>
  </w:num>
  <w:num w:numId="3" w16cid:durableId="495222729">
    <w:abstractNumId w:val="10"/>
  </w:num>
  <w:num w:numId="4" w16cid:durableId="105394841">
    <w:abstractNumId w:val="6"/>
  </w:num>
  <w:num w:numId="5" w16cid:durableId="1541556165">
    <w:abstractNumId w:val="3"/>
  </w:num>
  <w:num w:numId="6" w16cid:durableId="214776683">
    <w:abstractNumId w:val="7"/>
  </w:num>
  <w:num w:numId="7" w16cid:durableId="1039814353">
    <w:abstractNumId w:val="11"/>
  </w:num>
  <w:num w:numId="8" w16cid:durableId="1715735877">
    <w:abstractNumId w:val="8"/>
  </w:num>
  <w:num w:numId="9" w16cid:durableId="1063411340">
    <w:abstractNumId w:val="4"/>
  </w:num>
  <w:num w:numId="10" w16cid:durableId="2018190481">
    <w:abstractNumId w:val="9"/>
  </w:num>
  <w:num w:numId="11" w16cid:durableId="398941041">
    <w:abstractNumId w:val="2"/>
  </w:num>
  <w:num w:numId="12" w16cid:durableId="10612934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hyphenationZone w:val="425"/>
  <w:characterSpacingControl w:val="doNotCompress"/>
  <w:hdrShapeDefaults>
    <o:shapedefaults v:ext="edit" spidmax="2051"/>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DA0"/>
    <w:rsid w:val="000154CB"/>
    <w:rsid w:val="00035C33"/>
    <w:rsid w:val="00094E6C"/>
    <w:rsid w:val="000A0296"/>
    <w:rsid w:val="000D70E9"/>
    <w:rsid w:val="000E4161"/>
    <w:rsid w:val="000F0DF4"/>
    <w:rsid w:val="00101D74"/>
    <w:rsid w:val="001059A6"/>
    <w:rsid w:val="00113291"/>
    <w:rsid w:val="00126C07"/>
    <w:rsid w:val="0013096F"/>
    <w:rsid w:val="00133433"/>
    <w:rsid w:val="00133F46"/>
    <w:rsid w:val="001355A8"/>
    <w:rsid w:val="00147471"/>
    <w:rsid w:val="00150FBF"/>
    <w:rsid w:val="00151EC1"/>
    <w:rsid w:val="00173068"/>
    <w:rsid w:val="0017682E"/>
    <w:rsid w:val="00197301"/>
    <w:rsid w:val="001A1D2B"/>
    <w:rsid w:val="001A4443"/>
    <w:rsid w:val="001B6BEE"/>
    <w:rsid w:val="00221728"/>
    <w:rsid w:val="00222B90"/>
    <w:rsid w:val="00227ED1"/>
    <w:rsid w:val="0023277C"/>
    <w:rsid w:val="002500BD"/>
    <w:rsid w:val="00267E81"/>
    <w:rsid w:val="002832C1"/>
    <w:rsid w:val="002B362F"/>
    <w:rsid w:val="002D77C0"/>
    <w:rsid w:val="002E1984"/>
    <w:rsid w:val="0030295E"/>
    <w:rsid w:val="003207DA"/>
    <w:rsid w:val="00321A04"/>
    <w:rsid w:val="00325B3A"/>
    <w:rsid w:val="00325B7E"/>
    <w:rsid w:val="003269F9"/>
    <w:rsid w:val="00334164"/>
    <w:rsid w:val="00352D9B"/>
    <w:rsid w:val="00360848"/>
    <w:rsid w:val="00361EC4"/>
    <w:rsid w:val="003756AE"/>
    <w:rsid w:val="00376E5F"/>
    <w:rsid w:val="0038116D"/>
    <w:rsid w:val="00393DEB"/>
    <w:rsid w:val="003972D8"/>
    <w:rsid w:val="003A4F80"/>
    <w:rsid w:val="003B2469"/>
    <w:rsid w:val="003E3822"/>
    <w:rsid w:val="00413E4B"/>
    <w:rsid w:val="00414013"/>
    <w:rsid w:val="00426376"/>
    <w:rsid w:val="00441CD2"/>
    <w:rsid w:val="00454A4B"/>
    <w:rsid w:val="00466E37"/>
    <w:rsid w:val="004933F2"/>
    <w:rsid w:val="004D2702"/>
    <w:rsid w:val="004D6F9A"/>
    <w:rsid w:val="004F1718"/>
    <w:rsid w:val="0051116C"/>
    <w:rsid w:val="00515E86"/>
    <w:rsid w:val="0053023B"/>
    <w:rsid w:val="005352E5"/>
    <w:rsid w:val="00535490"/>
    <w:rsid w:val="00552669"/>
    <w:rsid w:val="00575D87"/>
    <w:rsid w:val="005935B8"/>
    <w:rsid w:val="005B3583"/>
    <w:rsid w:val="005B772E"/>
    <w:rsid w:val="005D0F53"/>
    <w:rsid w:val="005D58E3"/>
    <w:rsid w:val="005D6986"/>
    <w:rsid w:val="005E09A4"/>
    <w:rsid w:val="005F3890"/>
    <w:rsid w:val="00603121"/>
    <w:rsid w:val="00667836"/>
    <w:rsid w:val="00685324"/>
    <w:rsid w:val="00692CE9"/>
    <w:rsid w:val="0069365F"/>
    <w:rsid w:val="006B037B"/>
    <w:rsid w:val="006C0353"/>
    <w:rsid w:val="006F0C59"/>
    <w:rsid w:val="00712F9B"/>
    <w:rsid w:val="0072597F"/>
    <w:rsid w:val="0073731E"/>
    <w:rsid w:val="007509AF"/>
    <w:rsid w:val="007A2C8A"/>
    <w:rsid w:val="007B18BB"/>
    <w:rsid w:val="00801E5C"/>
    <w:rsid w:val="00814DA0"/>
    <w:rsid w:val="00830AA6"/>
    <w:rsid w:val="00831819"/>
    <w:rsid w:val="00857725"/>
    <w:rsid w:val="008578D7"/>
    <w:rsid w:val="008626EB"/>
    <w:rsid w:val="0087135D"/>
    <w:rsid w:val="00876BAD"/>
    <w:rsid w:val="008A5ADD"/>
    <w:rsid w:val="008A6CC9"/>
    <w:rsid w:val="008B62B5"/>
    <w:rsid w:val="008B7B88"/>
    <w:rsid w:val="008C0439"/>
    <w:rsid w:val="008C36A5"/>
    <w:rsid w:val="008F550E"/>
    <w:rsid w:val="00934C53"/>
    <w:rsid w:val="009528FD"/>
    <w:rsid w:val="00957C81"/>
    <w:rsid w:val="0097611E"/>
    <w:rsid w:val="009B345F"/>
    <w:rsid w:val="009D36CF"/>
    <w:rsid w:val="009E5BF6"/>
    <w:rsid w:val="00A151A5"/>
    <w:rsid w:val="00A203FC"/>
    <w:rsid w:val="00A20837"/>
    <w:rsid w:val="00A474FB"/>
    <w:rsid w:val="00A50ABF"/>
    <w:rsid w:val="00A665D8"/>
    <w:rsid w:val="00A75970"/>
    <w:rsid w:val="00A77718"/>
    <w:rsid w:val="00AD6602"/>
    <w:rsid w:val="00AE02E7"/>
    <w:rsid w:val="00AF738A"/>
    <w:rsid w:val="00B24D43"/>
    <w:rsid w:val="00B5065B"/>
    <w:rsid w:val="00B51029"/>
    <w:rsid w:val="00B56E42"/>
    <w:rsid w:val="00B672D9"/>
    <w:rsid w:val="00B775BB"/>
    <w:rsid w:val="00B876D9"/>
    <w:rsid w:val="00BA309C"/>
    <w:rsid w:val="00BE7D40"/>
    <w:rsid w:val="00BF4104"/>
    <w:rsid w:val="00C04C81"/>
    <w:rsid w:val="00C07233"/>
    <w:rsid w:val="00C12A85"/>
    <w:rsid w:val="00C21CAE"/>
    <w:rsid w:val="00C30E88"/>
    <w:rsid w:val="00C424A5"/>
    <w:rsid w:val="00C51CFC"/>
    <w:rsid w:val="00C7147F"/>
    <w:rsid w:val="00C718FE"/>
    <w:rsid w:val="00C71E09"/>
    <w:rsid w:val="00C85DF7"/>
    <w:rsid w:val="00C86864"/>
    <w:rsid w:val="00CD0500"/>
    <w:rsid w:val="00CE1543"/>
    <w:rsid w:val="00CE226D"/>
    <w:rsid w:val="00CE7CE2"/>
    <w:rsid w:val="00D05720"/>
    <w:rsid w:val="00D17C15"/>
    <w:rsid w:val="00D249FA"/>
    <w:rsid w:val="00D51856"/>
    <w:rsid w:val="00D63C25"/>
    <w:rsid w:val="00D732BA"/>
    <w:rsid w:val="00D90D39"/>
    <w:rsid w:val="00DA40A2"/>
    <w:rsid w:val="00DB6F49"/>
    <w:rsid w:val="00DC2464"/>
    <w:rsid w:val="00DD13FE"/>
    <w:rsid w:val="00DE27AE"/>
    <w:rsid w:val="00DF43BC"/>
    <w:rsid w:val="00DF45BC"/>
    <w:rsid w:val="00E025C5"/>
    <w:rsid w:val="00E02ECC"/>
    <w:rsid w:val="00E058A8"/>
    <w:rsid w:val="00E12A65"/>
    <w:rsid w:val="00E152C1"/>
    <w:rsid w:val="00E212AF"/>
    <w:rsid w:val="00E21C69"/>
    <w:rsid w:val="00E30A59"/>
    <w:rsid w:val="00E31454"/>
    <w:rsid w:val="00E34A09"/>
    <w:rsid w:val="00E362E2"/>
    <w:rsid w:val="00E43F92"/>
    <w:rsid w:val="00E56C43"/>
    <w:rsid w:val="00E8053D"/>
    <w:rsid w:val="00E80C0C"/>
    <w:rsid w:val="00EC0E29"/>
    <w:rsid w:val="00EE48FF"/>
    <w:rsid w:val="00EE4948"/>
    <w:rsid w:val="00EF27BE"/>
    <w:rsid w:val="00F14022"/>
    <w:rsid w:val="00F17A9C"/>
    <w:rsid w:val="00F3197F"/>
    <w:rsid w:val="00F42C66"/>
    <w:rsid w:val="00F557EC"/>
    <w:rsid w:val="00F714EA"/>
    <w:rsid w:val="00F94B52"/>
    <w:rsid w:val="00FB50B2"/>
    <w:rsid w:val="00FC0B8B"/>
    <w:rsid w:val="00FD0510"/>
    <w:rsid w:val="00FE4CDF"/>
    <w:rsid w:val="00FF2E97"/>
    <w:rsid w:val="00FF7E6E"/>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058B523A"/>
  <w15:chartTrackingRefBased/>
  <w15:docId w15:val="{E1361CE2-4072-40D2-96E7-3E291374D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6642"/>
    <w:pPr>
      <w:spacing w:after="160" w:line="259" w:lineRule="auto"/>
    </w:pPr>
    <w:rPr>
      <w:sz w:val="22"/>
      <w:szCs w:val="22"/>
    </w:rPr>
  </w:style>
  <w:style w:type="paragraph" w:styleId="Ttulo1">
    <w:name w:val="heading 1"/>
    <w:basedOn w:val="Normal"/>
    <w:next w:val="Normal"/>
    <w:uiPriority w:val="9"/>
    <w:qFormat/>
    <w:rsid w:val="002500BD"/>
    <w:pPr>
      <w:keepNext/>
      <w:keepLines/>
      <w:spacing w:before="480" w:after="120"/>
      <w:outlineLvl w:val="0"/>
    </w:pPr>
    <w:rPr>
      <w:b/>
      <w:sz w:val="48"/>
      <w:szCs w:val="48"/>
    </w:rPr>
  </w:style>
  <w:style w:type="paragraph" w:styleId="Ttulo2">
    <w:name w:val="heading 2"/>
    <w:basedOn w:val="Normal"/>
    <w:next w:val="Normal"/>
    <w:uiPriority w:val="9"/>
    <w:semiHidden/>
    <w:unhideWhenUsed/>
    <w:qFormat/>
    <w:rsid w:val="002500BD"/>
    <w:pPr>
      <w:keepNext/>
      <w:keepLines/>
      <w:spacing w:before="360" w:after="80"/>
      <w:outlineLvl w:val="1"/>
    </w:pPr>
    <w:rPr>
      <w:b/>
      <w:sz w:val="36"/>
      <w:szCs w:val="36"/>
    </w:rPr>
  </w:style>
  <w:style w:type="paragraph" w:styleId="Ttulo3">
    <w:name w:val="heading 3"/>
    <w:basedOn w:val="Normal"/>
    <w:next w:val="Normal"/>
    <w:uiPriority w:val="9"/>
    <w:semiHidden/>
    <w:unhideWhenUsed/>
    <w:qFormat/>
    <w:rsid w:val="002500BD"/>
    <w:pPr>
      <w:keepNext/>
      <w:keepLines/>
      <w:spacing w:before="280" w:after="80"/>
      <w:outlineLvl w:val="2"/>
    </w:pPr>
    <w:rPr>
      <w:b/>
      <w:sz w:val="28"/>
      <w:szCs w:val="28"/>
    </w:rPr>
  </w:style>
  <w:style w:type="paragraph" w:styleId="Ttulo4">
    <w:name w:val="heading 4"/>
    <w:basedOn w:val="Normal"/>
    <w:next w:val="Normal"/>
    <w:uiPriority w:val="9"/>
    <w:semiHidden/>
    <w:unhideWhenUsed/>
    <w:qFormat/>
    <w:rsid w:val="002500BD"/>
    <w:pPr>
      <w:keepNext/>
      <w:keepLines/>
      <w:spacing w:before="240" w:after="40"/>
      <w:outlineLvl w:val="3"/>
    </w:pPr>
    <w:rPr>
      <w:b/>
      <w:sz w:val="24"/>
      <w:szCs w:val="24"/>
    </w:rPr>
  </w:style>
  <w:style w:type="paragraph" w:styleId="Ttulo5">
    <w:name w:val="heading 5"/>
    <w:basedOn w:val="Normal"/>
    <w:next w:val="Normal"/>
    <w:uiPriority w:val="9"/>
    <w:semiHidden/>
    <w:unhideWhenUsed/>
    <w:qFormat/>
    <w:rsid w:val="002500BD"/>
    <w:pPr>
      <w:keepNext/>
      <w:keepLines/>
      <w:spacing w:before="220" w:after="40"/>
      <w:outlineLvl w:val="4"/>
    </w:pPr>
    <w:rPr>
      <w:b/>
    </w:rPr>
  </w:style>
  <w:style w:type="paragraph" w:styleId="Ttulo6">
    <w:name w:val="heading 6"/>
    <w:basedOn w:val="Normal"/>
    <w:next w:val="Normal"/>
    <w:uiPriority w:val="9"/>
    <w:semiHidden/>
    <w:unhideWhenUsed/>
    <w:qFormat/>
    <w:rsid w:val="002500BD"/>
    <w:pPr>
      <w:keepNext/>
      <w:keepLines/>
      <w:spacing w:before="200" w:after="40"/>
      <w:outlineLvl w:val="5"/>
    </w:pPr>
    <w:rPr>
      <w:b/>
      <w:sz w:val="20"/>
      <w:szCs w:val="20"/>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rsid w:val="002500BD"/>
    <w:pPr>
      <w:spacing w:after="160" w:line="259" w:lineRule="auto"/>
    </w:pPr>
    <w:rPr>
      <w:sz w:val="22"/>
      <w:szCs w:val="22"/>
    </w:rPr>
    <w:tblPr>
      <w:tblCellMar>
        <w:top w:w="0" w:type="dxa"/>
        <w:left w:w="0" w:type="dxa"/>
        <w:bottom w:w="0" w:type="dxa"/>
        <w:right w:w="0" w:type="dxa"/>
      </w:tblCellMar>
    </w:tblPr>
  </w:style>
  <w:style w:type="paragraph" w:styleId="Ttulo">
    <w:name w:val="Title"/>
    <w:basedOn w:val="Normal"/>
    <w:next w:val="Normal"/>
    <w:uiPriority w:val="10"/>
    <w:qFormat/>
    <w:rsid w:val="002500BD"/>
    <w:pPr>
      <w:keepNext/>
      <w:keepLines/>
      <w:spacing w:before="480" w:after="120"/>
    </w:pPr>
    <w:rPr>
      <w:b/>
      <w:sz w:val="72"/>
      <w:szCs w:val="72"/>
    </w:rPr>
  </w:style>
  <w:style w:type="table" w:customStyle="1" w:styleId="TableNormal4">
    <w:name w:val="Table Normal4"/>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3">
    <w:name w:val="Table Normal3"/>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2">
    <w:name w:val="Table Normal2"/>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1">
    <w:name w:val="Table Normal1"/>
    <w:rsid w:val="002500BD"/>
    <w:pPr>
      <w:spacing w:after="160" w:line="259" w:lineRule="auto"/>
    </w:pPr>
    <w:rPr>
      <w:sz w:val="22"/>
      <w:szCs w:val="22"/>
    </w:rPr>
    <w:tblPr>
      <w:tblCellMar>
        <w:top w:w="0" w:type="dxa"/>
        <w:left w:w="0" w:type="dxa"/>
        <w:bottom w:w="0" w:type="dxa"/>
        <w:right w:w="0" w:type="dxa"/>
      </w:tblCellMar>
    </w:tblPr>
  </w:style>
  <w:style w:type="paragraph" w:styleId="Cabealho">
    <w:name w:val="header"/>
    <w:basedOn w:val="Normal"/>
    <w:link w:val="CabealhoChar"/>
    <w:uiPriority w:val="99"/>
    <w:unhideWhenUsed/>
    <w:rsid w:val="0052313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23131"/>
  </w:style>
  <w:style w:type="paragraph" w:styleId="Rodap">
    <w:name w:val="footer"/>
    <w:basedOn w:val="Normal"/>
    <w:link w:val="RodapChar"/>
    <w:uiPriority w:val="99"/>
    <w:unhideWhenUsed/>
    <w:rsid w:val="00523131"/>
    <w:pPr>
      <w:tabs>
        <w:tab w:val="center" w:pos="4252"/>
        <w:tab w:val="right" w:pos="8504"/>
      </w:tabs>
      <w:spacing w:after="0" w:line="240" w:lineRule="auto"/>
    </w:pPr>
  </w:style>
  <w:style w:type="character" w:customStyle="1" w:styleId="RodapChar">
    <w:name w:val="Rodapé Char"/>
    <w:basedOn w:val="Fontepargpadro"/>
    <w:link w:val="Rodap"/>
    <w:uiPriority w:val="99"/>
    <w:rsid w:val="00523131"/>
  </w:style>
  <w:style w:type="paragraph" w:styleId="Subttulo">
    <w:name w:val="Subtitle"/>
    <w:basedOn w:val="Normal"/>
    <w:next w:val="Normal"/>
    <w:uiPriority w:val="11"/>
    <w:qFormat/>
    <w:rsid w:val="002500BD"/>
    <w:pPr>
      <w:keepNext/>
      <w:keepLines/>
      <w:spacing w:before="360" w:after="80"/>
    </w:pPr>
    <w:rPr>
      <w:rFonts w:ascii="Georgia" w:eastAsia="Georgia" w:hAnsi="Georgia" w:cs="Georgia"/>
      <w:i/>
      <w:color w:val="666666"/>
      <w:sz w:val="48"/>
      <w:szCs w:val="48"/>
    </w:rPr>
  </w:style>
  <w:style w:type="paragraph" w:customStyle="1" w:styleId="text-justify">
    <w:name w:val="text-justify"/>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Fontepargpadro"/>
    <w:uiPriority w:val="99"/>
    <w:unhideWhenUsed/>
    <w:rsid w:val="00222B90"/>
    <w:rPr>
      <w:color w:val="0000FF"/>
      <w:u w:val="single"/>
    </w:rPr>
  </w:style>
  <w:style w:type="character" w:customStyle="1" w:styleId="apple-converted-space">
    <w:name w:val="apple-converted-space"/>
    <w:basedOn w:val="Fontepargpadro"/>
    <w:rsid w:val="00222B90"/>
  </w:style>
  <w:style w:type="paragraph" w:styleId="NormalWeb">
    <w:name w:val="Normal (Web)"/>
    <w:basedOn w:val="Normal"/>
    <w:uiPriority w:val="99"/>
    <w:semiHidden/>
    <w:unhideWhenUsed/>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Forte">
    <w:name w:val="Strong"/>
    <w:basedOn w:val="Fontepargpadro"/>
    <w:uiPriority w:val="22"/>
    <w:qFormat/>
    <w:rsid w:val="00222B90"/>
    <w:rPr>
      <w:b/>
      <w:bCs/>
    </w:rPr>
  </w:style>
  <w:style w:type="paragraph" w:customStyle="1" w:styleId="text-center">
    <w:name w:val="text-center"/>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Nmerodepgina">
    <w:name w:val="page number"/>
    <w:basedOn w:val="Fontepargpadro"/>
    <w:uiPriority w:val="99"/>
    <w:semiHidden/>
    <w:unhideWhenUsed/>
    <w:rsid w:val="002D77C0"/>
  </w:style>
  <w:style w:type="paragraph" w:styleId="PargrafodaLista">
    <w:name w:val="List Paragraph"/>
    <w:basedOn w:val="Normal"/>
    <w:uiPriority w:val="34"/>
    <w:qFormat/>
    <w:rsid w:val="002D77C0"/>
    <w:pPr>
      <w:ind w:left="720"/>
      <w:contextualSpacing/>
    </w:pPr>
  </w:style>
  <w:style w:type="paragraph" w:styleId="Textodebalo">
    <w:name w:val="Balloon Text"/>
    <w:basedOn w:val="Normal"/>
    <w:link w:val="TextodebaloChar"/>
    <w:uiPriority w:val="99"/>
    <w:semiHidden/>
    <w:unhideWhenUsed/>
    <w:rsid w:val="0023277C"/>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3277C"/>
    <w:rPr>
      <w:rFonts w:ascii="Tahoma" w:hAnsi="Tahoma" w:cs="Tahoma"/>
      <w:sz w:val="16"/>
      <w:szCs w:val="16"/>
    </w:rPr>
  </w:style>
  <w:style w:type="character" w:styleId="MenoPendente">
    <w:name w:val="Unresolved Mention"/>
    <w:basedOn w:val="Fontepargpadro"/>
    <w:uiPriority w:val="99"/>
    <w:semiHidden/>
    <w:unhideWhenUsed/>
    <w:rsid w:val="001355A8"/>
    <w:rPr>
      <w:color w:val="605E5C"/>
      <w:shd w:val="clear" w:color="auto" w:fill="E1DFDD"/>
    </w:rPr>
  </w:style>
  <w:style w:type="paragraph" w:styleId="SemEspaamento">
    <w:name w:val="No Spacing"/>
    <w:uiPriority w:val="1"/>
    <w:qFormat/>
    <w:rsid w:val="00E56C43"/>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7104540">
      <w:bodyDiv w:val="1"/>
      <w:marLeft w:val="0"/>
      <w:marRight w:val="0"/>
      <w:marTop w:val="0"/>
      <w:marBottom w:val="0"/>
      <w:divBdr>
        <w:top w:val="none" w:sz="0" w:space="0" w:color="auto"/>
        <w:left w:val="none" w:sz="0" w:space="0" w:color="auto"/>
        <w:bottom w:val="none" w:sz="0" w:space="0" w:color="auto"/>
        <w:right w:val="none" w:sz="0" w:space="0" w:color="auto"/>
      </w:divBdr>
    </w:div>
    <w:div w:id="639383070">
      <w:bodyDiv w:val="1"/>
      <w:marLeft w:val="0"/>
      <w:marRight w:val="0"/>
      <w:marTop w:val="0"/>
      <w:marBottom w:val="0"/>
      <w:divBdr>
        <w:top w:val="none" w:sz="0" w:space="0" w:color="auto"/>
        <w:left w:val="none" w:sz="0" w:space="0" w:color="auto"/>
        <w:bottom w:val="none" w:sz="0" w:space="0" w:color="auto"/>
        <w:right w:val="none" w:sz="0" w:space="0" w:color="auto"/>
      </w:divBdr>
    </w:div>
    <w:div w:id="804278517">
      <w:bodyDiv w:val="1"/>
      <w:marLeft w:val="0"/>
      <w:marRight w:val="0"/>
      <w:marTop w:val="0"/>
      <w:marBottom w:val="0"/>
      <w:divBdr>
        <w:top w:val="none" w:sz="0" w:space="0" w:color="auto"/>
        <w:left w:val="none" w:sz="0" w:space="0" w:color="auto"/>
        <w:bottom w:val="none" w:sz="0" w:space="0" w:color="auto"/>
        <w:right w:val="none" w:sz="0" w:space="0" w:color="auto"/>
      </w:divBdr>
    </w:div>
    <w:div w:id="918708118">
      <w:bodyDiv w:val="1"/>
      <w:marLeft w:val="0"/>
      <w:marRight w:val="0"/>
      <w:marTop w:val="0"/>
      <w:marBottom w:val="0"/>
      <w:divBdr>
        <w:top w:val="none" w:sz="0" w:space="0" w:color="auto"/>
        <w:left w:val="none" w:sz="0" w:space="0" w:color="auto"/>
        <w:bottom w:val="none" w:sz="0" w:space="0" w:color="auto"/>
        <w:right w:val="none" w:sz="0" w:space="0" w:color="auto"/>
      </w:divBdr>
    </w:div>
    <w:div w:id="1088309491">
      <w:bodyDiv w:val="1"/>
      <w:marLeft w:val="0"/>
      <w:marRight w:val="0"/>
      <w:marTop w:val="0"/>
      <w:marBottom w:val="0"/>
      <w:divBdr>
        <w:top w:val="none" w:sz="0" w:space="0" w:color="auto"/>
        <w:left w:val="none" w:sz="0" w:space="0" w:color="auto"/>
        <w:bottom w:val="none" w:sz="0" w:space="0" w:color="auto"/>
        <w:right w:val="none" w:sz="0" w:space="0" w:color="auto"/>
      </w:divBdr>
      <w:divsChild>
        <w:div w:id="425031054">
          <w:marLeft w:val="0"/>
          <w:marRight w:val="0"/>
          <w:marTop w:val="0"/>
          <w:marBottom w:val="750"/>
          <w:divBdr>
            <w:top w:val="none" w:sz="0" w:space="0" w:color="auto"/>
            <w:left w:val="none" w:sz="0" w:space="0" w:color="auto"/>
            <w:bottom w:val="none" w:sz="0" w:space="0" w:color="auto"/>
            <w:right w:val="none" w:sz="0" w:space="0" w:color="auto"/>
          </w:divBdr>
        </w:div>
        <w:div w:id="757024641">
          <w:marLeft w:val="-225"/>
          <w:marRight w:val="-225"/>
          <w:marTop w:val="0"/>
          <w:marBottom w:val="0"/>
          <w:divBdr>
            <w:top w:val="none" w:sz="0" w:space="0" w:color="auto"/>
            <w:left w:val="none" w:sz="0" w:space="0" w:color="auto"/>
            <w:bottom w:val="none" w:sz="0" w:space="0" w:color="auto"/>
            <w:right w:val="none" w:sz="0" w:space="0" w:color="auto"/>
          </w:divBdr>
          <w:divsChild>
            <w:div w:id="40711757">
              <w:marLeft w:val="0"/>
              <w:marRight w:val="0"/>
              <w:marTop w:val="0"/>
              <w:marBottom w:val="0"/>
              <w:divBdr>
                <w:top w:val="none" w:sz="0" w:space="0" w:color="auto"/>
                <w:left w:val="none" w:sz="0" w:space="0" w:color="auto"/>
                <w:bottom w:val="none" w:sz="0" w:space="0" w:color="auto"/>
                <w:right w:val="none" w:sz="0" w:space="0" w:color="auto"/>
              </w:divBdr>
              <w:divsChild>
                <w:div w:id="32501238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776025434">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13351337">
              <w:marLeft w:val="0"/>
              <w:marRight w:val="0"/>
              <w:marTop w:val="0"/>
              <w:marBottom w:val="0"/>
              <w:divBdr>
                <w:top w:val="none" w:sz="0" w:space="0" w:color="auto"/>
                <w:left w:val="none" w:sz="0" w:space="0" w:color="auto"/>
                <w:bottom w:val="none" w:sz="0" w:space="0" w:color="auto"/>
                <w:right w:val="none" w:sz="0" w:space="0" w:color="auto"/>
              </w:divBdr>
              <w:divsChild>
                <w:div w:id="866405748">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1114321659">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1994096495">
              <w:marLeft w:val="0"/>
              <w:marRight w:val="0"/>
              <w:marTop w:val="0"/>
              <w:marBottom w:val="0"/>
              <w:divBdr>
                <w:top w:val="none" w:sz="0" w:space="0" w:color="auto"/>
                <w:left w:val="none" w:sz="0" w:space="0" w:color="auto"/>
                <w:bottom w:val="none" w:sz="0" w:space="0" w:color="auto"/>
                <w:right w:val="none" w:sz="0" w:space="0" w:color="auto"/>
              </w:divBdr>
              <w:divsChild>
                <w:div w:id="1785809131">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083209081">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041321182">
              <w:marLeft w:val="0"/>
              <w:marRight w:val="0"/>
              <w:marTop w:val="0"/>
              <w:marBottom w:val="0"/>
              <w:divBdr>
                <w:top w:val="none" w:sz="0" w:space="0" w:color="auto"/>
                <w:left w:val="none" w:sz="0" w:space="0" w:color="auto"/>
                <w:bottom w:val="none" w:sz="0" w:space="0" w:color="auto"/>
                <w:right w:val="none" w:sz="0" w:space="0" w:color="auto"/>
              </w:divBdr>
              <w:divsChild>
                <w:div w:id="211971636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144469170">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sChild>
        </w:div>
      </w:divsChild>
    </w:div>
    <w:div w:id="1156992674">
      <w:bodyDiv w:val="1"/>
      <w:marLeft w:val="0"/>
      <w:marRight w:val="0"/>
      <w:marTop w:val="0"/>
      <w:marBottom w:val="0"/>
      <w:divBdr>
        <w:top w:val="none" w:sz="0" w:space="0" w:color="auto"/>
        <w:left w:val="none" w:sz="0" w:space="0" w:color="auto"/>
        <w:bottom w:val="none" w:sz="0" w:space="0" w:color="auto"/>
        <w:right w:val="none" w:sz="0" w:space="0" w:color="auto"/>
      </w:divBdr>
    </w:div>
    <w:div w:id="1392579488">
      <w:bodyDiv w:val="1"/>
      <w:marLeft w:val="0"/>
      <w:marRight w:val="0"/>
      <w:marTop w:val="0"/>
      <w:marBottom w:val="0"/>
      <w:divBdr>
        <w:top w:val="none" w:sz="0" w:space="0" w:color="auto"/>
        <w:left w:val="none" w:sz="0" w:space="0" w:color="auto"/>
        <w:bottom w:val="none" w:sz="0" w:space="0" w:color="auto"/>
        <w:right w:val="none" w:sz="0" w:space="0" w:color="auto"/>
      </w:divBdr>
    </w:div>
    <w:div w:id="1965034754">
      <w:bodyDiv w:val="1"/>
      <w:marLeft w:val="0"/>
      <w:marRight w:val="0"/>
      <w:marTop w:val="0"/>
      <w:marBottom w:val="0"/>
      <w:divBdr>
        <w:top w:val="none" w:sz="0" w:space="0" w:color="auto"/>
        <w:left w:val="none" w:sz="0" w:space="0" w:color="auto"/>
        <w:bottom w:val="none" w:sz="0" w:space="0" w:color="auto"/>
        <w:right w:val="none" w:sz="0" w:space="0" w:color="auto"/>
      </w:divBdr>
    </w:div>
    <w:div w:id="19939439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profgeo.simoneaf@gmail.com" TargetMode="External"/><Relationship Id="rId13" Type="http://schemas.openxmlformats.org/officeDocument/2006/relationships/hyperlink" Target="http://www.diversidadeducainfantil.org.br/PDF/Valores%20civilizat%C3%B3rios%20afrobrasileiros%20na%20educa%C3%A7%C3%A3o%20infantil%20-%20Azoilda%20Trindade.pdf"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http://www.diversidadeducainfantil.org.br/PDF/Valores%20civilizat%C3%B3rios%20afrobrasileiros%20na%20educa%C3%A7%C3%A3o%20infantil%20-%20Azoilda%20Trindade.pdf" TargetMode="External"/><Relationship Id="rId2" Type="http://schemas.openxmlformats.org/officeDocument/2006/relationships/numbering" Target="numbering.xml"/><Relationship Id="rId16" Type="http://schemas.openxmlformats.org/officeDocument/2006/relationships/hyperlink" Target="http://www.diversidadeducainfantil.org.br/PDF/Valores%20civilizat%C3%B3rios%20afrobrasileiros%20na%20educa%C3%A7%C3%A3o%20infantil%20-%20Azoilda%20Trindade.pdf"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diversidadeducainfantil.org.br/PDF/Valores%20civilizat%C3%B3rios%20afrobrasileiros%20na%20educa%C3%A7%C3%A3o%20infantil%20-%20Azoilda%20Trindade.pdf"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www.diversidadeducainfantil.org.br/PDF/Valores%20civilizat%C3%B3rios%20afrobrasileiros%20na%20educa%C3%A7%C3%A3o%20infantil%20-%20Azoilda%20Trindade.pdf" TargetMode="External"/><Relationship Id="rId22"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footer2.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BWVW825Yd8hanrml675V0oKpoKw==">AMUW2mX7CSw/xd7Pzz0mRTu79tuUhPOdInKpwio46KscQ/7dS/vS2G0nw1DT+AR4xsM58Hpq5yCUfQxm6YRntVHc0uPpottcUWGIo4ZI3h+uL5Z6Jenc888=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2273</Words>
  <Characters>12278</Characters>
  <Application>Microsoft Office Word</Application>
  <DocSecurity>0</DocSecurity>
  <Lines>102</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wludarski</dc:creator>
  <cp:keywords/>
  <dc:description/>
  <cp:lastModifiedBy>simone antunes</cp:lastModifiedBy>
  <cp:revision>2</cp:revision>
  <dcterms:created xsi:type="dcterms:W3CDTF">2025-04-30T14:22:00Z</dcterms:created>
  <dcterms:modified xsi:type="dcterms:W3CDTF">2025-04-30T14:22:00Z</dcterms:modified>
</cp:coreProperties>
</file>