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C298D" w:rsidRDefault="008C298D" w14:paraId="672A6659" w14:textId="77777777">
      <w:pPr>
        <w:spacing w:before="120" w:after="120"/>
        <w:jc w:val="center"/>
        <w:rPr>
          <w:b/>
        </w:rPr>
      </w:pPr>
    </w:p>
    <w:p w:rsidR="5513265C" w:rsidP="45BA1C0E" w:rsidRDefault="5513265C" w14:paraId="1A44FBD9" w14:textId="526E7EB4">
      <w:pPr>
        <w:spacing w:before="120" w:after="120"/>
        <w:jc w:val="center"/>
      </w:pPr>
      <w:r w:rsidRPr="45BA1C0E">
        <w:rPr>
          <w:b/>
          <w:bCs/>
          <w:color w:val="000000" w:themeColor="text1"/>
        </w:rPr>
        <w:t xml:space="preserve">PETROBRAS E DELOITTE: UMA PARCERIA PARA A GESTÃO DO PORTFÓLIO DE </w:t>
      </w:r>
      <w:proofErr w:type="spellStart"/>
      <w:r w:rsidRPr="45BA1C0E">
        <w:rPr>
          <w:b/>
          <w:bCs/>
          <w:color w:val="000000" w:themeColor="text1"/>
        </w:rPr>
        <w:t>CPSI’s</w:t>
      </w:r>
      <w:proofErr w:type="spellEnd"/>
    </w:p>
    <w:p w:rsidR="008C298D" w:rsidRDefault="008C298D" w14:paraId="0A37501D" w14:textId="77777777">
      <w:pPr>
        <w:spacing w:before="120" w:after="120"/>
        <w:jc w:val="center"/>
        <w:rPr>
          <w:b/>
        </w:rPr>
      </w:pPr>
    </w:p>
    <w:p w:rsidR="5513265C" w:rsidP="45BA1C0E" w:rsidRDefault="5513265C" w14:paraId="73511330" w14:textId="3978DD91">
      <w:pPr>
        <w:spacing w:before="120" w:after="120"/>
        <w:jc w:val="center"/>
        <w:rPr>
          <w:color w:val="000000" w:themeColor="text1"/>
          <w:vertAlign w:val="superscript"/>
        </w:rPr>
      </w:pPr>
      <w:r w:rsidRPr="45BA1C0E">
        <w:rPr>
          <w:color w:val="000000" w:themeColor="text1"/>
        </w:rPr>
        <w:t>Daniel Martins Silva</w:t>
      </w:r>
      <w:r w:rsidR="00141771">
        <w:rPr>
          <w:rStyle w:val="Refdenotaderodap"/>
          <w:color w:val="000000" w:themeColor="text1"/>
        </w:rPr>
        <w:footnoteReference w:id="1"/>
      </w:r>
      <w:r w:rsidRPr="45BA1C0E">
        <w:rPr>
          <w:color w:val="000000" w:themeColor="text1"/>
        </w:rPr>
        <w:t>; Thatiana Fernandes de Oliveira</w:t>
      </w:r>
      <w:r w:rsidR="003F4D05">
        <w:rPr>
          <w:rStyle w:val="Refdenotaderodap"/>
          <w:color w:val="000000" w:themeColor="text1"/>
        </w:rPr>
        <w:footnoteReference w:id="2"/>
      </w:r>
      <w:r w:rsidRPr="45BA1C0E">
        <w:rPr>
          <w:color w:val="000000" w:themeColor="text1"/>
        </w:rPr>
        <w:t xml:space="preserve">; Larissa </w:t>
      </w:r>
      <w:proofErr w:type="spellStart"/>
      <w:r w:rsidRPr="45BA1C0E">
        <w:rPr>
          <w:color w:val="000000" w:themeColor="text1"/>
        </w:rPr>
        <w:t>Marcuz</w:t>
      </w:r>
      <w:proofErr w:type="spellEnd"/>
      <w:r w:rsidRPr="45BA1C0E">
        <w:rPr>
          <w:color w:val="000000" w:themeColor="text1"/>
        </w:rPr>
        <w:t xml:space="preserve"> Alves Ribeiro</w:t>
      </w:r>
      <w:r w:rsidR="003F4D05">
        <w:rPr>
          <w:rStyle w:val="Refdenotaderodap"/>
          <w:color w:val="000000" w:themeColor="text1"/>
        </w:rPr>
        <w:footnoteReference w:id="3"/>
      </w:r>
      <w:r w:rsidRPr="45BA1C0E">
        <w:rPr>
          <w:color w:val="000000" w:themeColor="text1"/>
        </w:rPr>
        <w:t>; Bruna Ferreira Ornellas Pena</w:t>
      </w:r>
      <w:r w:rsidR="002C338B">
        <w:rPr>
          <w:rStyle w:val="Refdenotaderodap"/>
          <w:color w:val="000000" w:themeColor="text1"/>
        </w:rPr>
        <w:footnoteReference w:id="4"/>
      </w:r>
    </w:p>
    <w:p w:rsidR="008C298D" w:rsidRDefault="008C298D" w14:paraId="5DAB6C7B" w14:textId="77777777">
      <w:pPr>
        <w:spacing w:before="120" w:after="120"/>
        <w:jc w:val="center"/>
        <w:rPr>
          <w:b/>
        </w:rPr>
      </w:pPr>
    </w:p>
    <w:p w:rsidR="008C298D" w:rsidRDefault="4D9263E9" w14:paraId="343337A4" w14:textId="77777777">
      <w:pPr>
        <w:spacing w:before="120" w:after="120"/>
        <w:rPr>
          <w:b/>
        </w:rPr>
      </w:pPr>
      <w:r w:rsidRPr="5A3D2284">
        <w:rPr>
          <w:b/>
          <w:bCs/>
        </w:rPr>
        <w:t>RESUMO</w:t>
      </w:r>
    </w:p>
    <w:p w:rsidR="007821D0" w:rsidP="007821D0" w:rsidRDefault="007821D0" w14:paraId="4F946FBB" w14:textId="66D3690D">
      <w:pPr>
        <w:spacing w:before="120" w:after="120" w:line="259" w:lineRule="auto"/>
        <w:rPr>
          <w:color w:val="000000" w:themeColor="text1"/>
        </w:rPr>
      </w:pPr>
      <w:r w:rsidRPr="007821D0">
        <w:rPr>
          <w:color w:val="000000" w:themeColor="text1"/>
        </w:rPr>
        <w:t>O Contrato Público para Solução Inovadora (CPSI), introduzido pelo Marco Legal das Startups em 2021, apresenta-se como uma alternativa inovadora aos métodos tradicionais de contratação pública, historicamente caracterizados por lentidão e excesso de burocracia. A Petrobras destaca-se como pioneira na utilização do CPSI, integrando-o ao seu programa de inovação aberta para enfrentar desafios internos por meio da colaboração com startups e outras empresas do mercado. O CPSI possibilita que instituições públicas testem soluções tecnológicas emergentes em um ambiente controlado, promovendo a validação e a contratação de inovações alinhadas às suas necessidades.</w:t>
      </w:r>
      <w:r w:rsidR="00F518E2">
        <w:rPr>
          <w:color w:val="000000" w:themeColor="text1"/>
        </w:rPr>
        <w:t xml:space="preserve"> </w:t>
      </w:r>
      <w:r w:rsidRPr="007821D0">
        <w:rPr>
          <w:color w:val="000000" w:themeColor="text1"/>
        </w:rPr>
        <w:t xml:space="preserve">Este artigo descreve, com base em observações qualitativas, a parceria entre Petrobras e Deloitte para a estruturação de um modelo de governança voltado ao portfólio de </w:t>
      </w:r>
      <w:proofErr w:type="spellStart"/>
      <w:r w:rsidRPr="007821D0">
        <w:rPr>
          <w:color w:val="000000" w:themeColor="text1"/>
        </w:rPr>
        <w:t>CPSIs</w:t>
      </w:r>
      <w:proofErr w:type="spellEnd"/>
      <w:r w:rsidRPr="007821D0">
        <w:rPr>
          <w:color w:val="000000" w:themeColor="text1"/>
        </w:rPr>
        <w:t xml:space="preserve"> corporativos. O trabalho resultou na criação de uma equipe especializada, gestão ativa do portfólio, ferramentas de suporte e definição de métricas de desempenho. Entre os principais resultados observados estão o aumento da previsibilidade no andamento dos projetos, maior segurança e organização na etapa de testes, além de melhorias na colaboração e no engajamento das equipes multidisciplinares envolvidas.</w:t>
      </w:r>
      <w:r w:rsidR="00F518E2">
        <w:rPr>
          <w:color w:val="000000" w:themeColor="text1"/>
        </w:rPr>
        <w:t xml:space="preserve"> </w:t>
      </w:r>
      <w:r w:rsidRPr="007821D0">
        <w:rPr>
          <w:color w:val="000000" w:themeColor="text1"/>
        </w:rPr>
        <w:t xml:space="preserve">Os avanços obtidos reforçam a importância de uma governança estruturada para impulsionar a eficácia das iniciativas de inovação aberta. Este estudo de caso não apenas demonstra os benefícios internos para a Petrobras, mas também oferece um modelo replicável para outras organizações públicas interessadas em adotar o CPSI. Ao compartilhar essas práticas, espera-se contribuir para a disseminação do conhecimento em gestão de projetos de </w:t>
      </w:r>
      <w:r w:rsidRPr="00F90ED9">
        <w:rPr>
          <w:i/>
          <w:iCs/>
          <w:color w:val="000000" w:themeColor="text1"/>
        </w:rPr>
        <w:t xml:space="preserve">open </w:t>
      </w:r>
      <w:proofErr w:type="spellStart"/>
      <w:r w:rsidRPr="00F90ED9">
        <w:rPr>
          <w:i/>
          <w:iCs/>
          <w:color w:val="000000" w:themeColor="text1"/>
        </w:rPr>
        <w:t>innovation</w:t>
      </w:r>
      <w:proofErr w:type="spellEnd"/>
      <w:r w:rsidRPr="007821D0">
        <w:rPr>
          <w:color w:val="000000" w:themeColor="text1"/>
        </w:rPr>
        <w:t>, promovendo a modernização e a transformação digital no setor público brasileiro.</w:t>
      </w:r>
    </w:p>
    <w:p w:rsidR="008C298D" w:rsidP="45BA1C0E" w:rsidRDefault="6E9FA067" w14:paraId="6645A121" w14:textId="7BF80947">
      <w:pPr>
        <w:spacing w:before="120" w:after="120"/>
        <w:rPr>
          <w:highlight w:val="yellow"/>
        </w:rPr>
      </w:pPr>
      <w:r w:rsidRPr="5A3D2284">
        <w:rPr>
          <w:b/>
          <w:bCs/>
        </w:rPr>
        <w:t>PALAVRAS-CHAVE</w:t>
      </w:r>
      <w:r>
        <w:t xml:space="preserve">: </w:t>
      </w:r>
      <w:r w:rsidR="63035FE9">
        <w:t>Contrato Público de Solução Inovadora</w:t>
      </w:r>
      <w:r w:rsidR="28B915CF">
        <w:t>;</w:t>
      </w:r>
      <w:r w:rsidR="63035FE9">
        <w:t xml:space="preserve"> Petrobras</w:t>
      </w:r>
      <w:r w:rsidR="00408DB5">
        <w:t>;</w:t>
      </w:r>
      <w:r w:rsidR="63035FE9">
        <w:t xml:space="preserve"> Deloitte</w:t>
      </w:r>
      <w:r w:rsidR="6556A8F3">
        <w:t>;</w:t>
      </w:r>
      <w:r w:rsidR="63035FE9">
        <w:t xml:space="preserve"> Governança.</w:t>
      </w:r>
    </w:p>
    <w:p w:rsidR="008C298D" w:rsidRDefault="008C298D" w14:paraId="02EB378F" w14:textId="77777777"/>
    <w:tbl>
      <w:tblPr>
        <w:tblW w:w="9067" w:type="dxa"/>
        <w:tblInd w:w="-3"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400" w:firstRow="0" w:lastRow="0" w:firstColumn="0" w:lastColumn="0" w:noHBand="0" w:noVBand="1"/>
      </w:tblPr>
      <w:tblGrid>
        <w:gridCol w:w="3773"/>
        <w:gridCol w:w="5294"/>
      </w:tblGrid>
      <w:tr w:rsidR="00743F8B" w:rsidTr="45BA1C0E" w14:paraId="03A8E2C6" w14:textId="77777777">
        <w:trPr>
          <w:trHeight w:val="273"/>
        </w:trPr>
        <w:tc>
          <w:tcPr>
            <w:tcW w:w="3773" w:type="dxa"/>
          </w:tcPr>
          <w:p w:rsidR="45BA1C0E" w:rsidP="45BA1C0E" w:rsidRDefault="45BA1C0E" w14:paraId="69D49FDF" w14:textId="52D924F1">
            <w:pPr>
              <w:jc w:val="center"/>
            </w:pPr>
            <w:r w:rsidRPr="45BA1C0E">
              <w:rPr>
                <w:b/>
                <w:bCs/>
              </w:rPr>
              <w:t>NOME DO ATOR</w:t>
            </w:r>
          </w:p>
        </w:tc>
        <w:tc>
          <w:tcPr>
            <w:tcW w:w="5294" w:type="dxa"/>
          </w:tcPr>
          <w:p w:rsidR="45BA1C0E" w:rsidP="45BA1C0E" w:rsidRDefault="45BA1C0E" w14:paraId="386A7E2A" w14:textId="61A29669">
            <w:pPr>
              <w:jc w:val="center"/>
            </w:pPr>
            <w:r w:rsidRPr="45BA1C0E">
              <w:rPr>
                <w:b/>
                <w:bCs/>
              </w:rPr>
              <w:t>PAPEL NO ECOSSISTEMA</w:t>
            </w:r>
          </w:p>
        </w:tc>
      </w:tr>
      <w:tr w:rsidR="00743F8B" w:rsidTr="45BA1C0E" w14:paraId="0E425166" w14:textId="77777777">
        <w:trPr>
          <w:trHeight w:val="273"/>
        </w:trPr>
        <w:tc>
          <w:tcPr>
            <w:tcW w:w="3773" w:type="dxa"/>
          </w:tcPr>
          <w:p w:rsidR="45BA1C0E" w:rsidP="45BA1C0E" w:rsidRDefault="45BA1C0E" w14:paraId="481481BD" w14:textId="223CD7C1">
            <w:r w:rsidRPr="45BA1C0E">
              <w:t xml:space="preserve">Daniel Martins Silva </w:t>
            </w:r>
          </w:p>
        </w:tc>
        <w:tc>
          <w:tcPr>
            <w:tcW w:w="5294" w:type="dxa"/>
          </w:tcPr>
          <w:p w:rsidR="45BA1C0E" w:rsidP="45BA1C0E" w:rsidRDefault="45BA1C0E" w14:paraId="4A0E532A" w14:textId="0D099DD5">
            <w:r w:rsidRPr="45BA1C0E">
              <w:t xml:space="preserve">Corporação </w:t>
            </w:r>
          </w:p>
        </w:tc>
      </w:tr>
      <w:tr w:rsidR="00743F8B" w:rsidTr="45BA1C0E" w14:paraId="778D79AF" w14:textId="77777777">
        <w:trPr>
          <w:trHeight w:val="273"/>
        </w:trPr>
        <w:tc>
          <w:tcPr>
            <w:tcW w:w="3773" w:type="dxa"/>
          </w:tcPr>
          <w:p w:rsidR="45BA1C0E" w:rsidP="45BA1C0E" w:rsidRDefault="45BA1C0E" w14:paraId="62CD1310" w14:textId="7865D7D7">
            <w:r w:rsidRPr="45BA1C0E">
              <w:t xml:space="preserve">Thatiana Fernandes de Oliveira </w:t>
            </w:r>
          </w:p>
        </w:tc>
        <w:tc>
          <w:tcPr>
            <w:tcW w:w="5294" w:type="dxa"/>
          </w:tcPr>
          <w:p w:rsidR="45BA1C0E" w:rsidP="45BA1C0E" w:rsidRDefault="45BA1C0E" w14:paraId="1E605092" w14:textId="4295364A">
            <w:r w:rsidRPr="45BA1C0E">
              <w:t xml:space="preserve">Corporação </w:t>
            </w:r>
          </w:p>
        </w:tc>
      </w:tr>
      <w:tr w:rsidR="00743F8B" w:rsidTr="45BA1C0E" w14:paraId="59B61321" w14:textId="77777777">
        <w:trPr>
          <w:trHeight w:val="273"/>
        </w:trPr>
        <w:tc>
          <w:tcPr>
            <w:tcW w:w="3773" w:type="dxa"/>
          </w:tcPr>
          <w:p w:rsidR="45BA1C0E" w:rsidP="45BA1C0E" w:rsidRDefault="45BA1C0E" w14:paraId="68AB6842" w14:textId="716BC2A7">
            <w:r w:rsidRPr="45BA1C0E">
              <w:lastRenderedPageBreak/>
              <w:t xml:space="preserve">Larissa </w:t>
            </w:r>
            <w:proofErr w:type="spellStart"/>
            <w:r w:rsidRPr="45BA1C0E">
              <w:t>Marcuz</w:t>
            </w:r>
            <w:proofErr w:type="spellEnd"/>
            <w:r w:rsidRPr="45BA1C0E">
              <w:t xml:space="preserve"> Alves Ribeiro </w:t>
            </w:r>
          </w:p>
        </w:tc>
        <w:tc>
          <w:tcPr>
            <w:tcW w:w="5294" w:type="dxa"/>
          </w:tcPr>
          <w:p w:rsidR="45BA1C0E" w:rsidP="45BA1C0E" w:rsidRDefault="45BA1C0E" w14:paraId="697FB529" w14:textId="476E0801">
            <w:r w:rsidRPr="45BA1C0E">
              <w:t xml:space="preserve">Corporação </w:t>
            </w:r>
          </w:p>
        </w:tc>
      </w:tr>
      <w:tr w:rsidR="00743F8B" w:rsidTr="45BA1C0E" w14:paraId="28C9A1DA" w14:textId="77777777">
        <w:trPr>
          <w:trHeight w:val="300"/>
        </w:trPr>
        <w:tc>
          <w:tcPr>
            <w:tcW w:w="3773" w:type="dxa"/>
          </w:tcPr>
          <w:p w:rsidR="45BA1C0E" w:rsidP="45BA1C0E" w:rsidRDefault="45BA1C0E" w14:paraId="5C2E3F2A" w14:textId="760FC4FA">
            <w:r w:rsidRPr="45BA1C0E">
              <w:t>Bruna Ferreira Ornellas Pena</w:t>
            </w:r>
          </w:p>
        </w:tc>
        <w:tc>
          <w:tcPr>
            <w:tcW w:w="5294" w:type="dxa"/>
          </w:tcPr>
          <w:p w:rsidR="45BA1C0E" w:rsidP="45BA1C0E" w:rsidRDefault="45BA1C0E" w14:paraId="0C8FA866" w14:textId="70DF64EF">
            <w:r w:rsidRPr="45BA1C0E">
              <w:t>Corporação</w:t>
            </w:r>
          </w:p>
        </w:tc>
      </w:tr>
    </w:tbl>
    <w:p w:rsidR="45BA1C0E" w:rsidRDefault="45BA1C0E" w14:paraId="4F5E067E" w14:textId="2FA0F402">
      <w:pPr>
        <w:sectPr w:rsidR="45BA1C0E">
          <w:headerReference w:type="even" r:id="rId8"/>
          <w:headerReference w:type="default" r:id="rId9"/>
          <w:footerReference w:type="even" r:id="rId10"/>
          <w:footerReference w:type="default" r:id="rId11"/>
          <w:headerReference w:type="first" r:id="rId12"/>
          <w:footerReference w:type="first" r:id="rId13"/>
          <w:pgSz w:w="11906" w:h="16838" w:orient="portrait"/>
          <w:pgMar w:top="1701" w:right="1134" w:bottom="1134" w:left="1701" w:header="0" w:footer="709" w:gutter="0"/>
          <w:pgNumType w:start="1"/>
          <w:cols w:space="720"/>
          <w:titlePg/>
        </w:sectPr>
      </w:pPr>
    </w:p>
    <w:p w:rsidR="008C298D" w:rsidP="45BA1C0E" w:rsidRDefault="7DA9BC08" w14:paraId="7218493F" w14:textId="4D7B5371">
      <w:pPr>
        <w:rPr>
          <w:b/>
          <w:bCs/>
        </w:rPr>
      </w:pPr>
      <w:r w:rsidRPr="45BA1C0E">
        <w:rPr>
          <w:b/>
          <w:bCs/>
        </w:rPr>
        <w:lastRenderedPageBreak/>
        <w:t>1</w:t>
      </w:r>
      <w:r w:rsidRPr="45BA1C0E" w:rsidR="61DED08F">
        <w:rPr>
          <w:b/>
          <w:bCs/>
        </w:rPr>
        <w:t xml:space="preserve">. SITUAÇÃO PROBLEMA DE OPEN INNOVATION </w:t>
      </w:r>
    </w:p>
    <w:p w:rsidR="2388CFA4" w:rsidP="2915E1C1" w:rsidRDefault="2388CFA4" w14:paraId="7CE2258D" w14:textId="436A45A2">
      <w:pPr>
        <w:spacing w:before="120" w:after="120"/>
        <w:ind w:firstLine="709"/>
        <w:rPr>
          <w:color w:val="000000" w:themeColor="text1"/>
        </w:rPr>
      </w:pPr>
      <w:r w:rsidRPr="2915E1C1">
        <w:rPr>
          <w:color w:val="000000" w:themeColor="text1"/>
        </w:rPr>
        <w:t xml:space="preserve">Na administração pública brasileira, a contratação de soluções inovadoras enfrenta entraves significativos. Os processos licitatórios, embora essenciais para garantir a transparência e a legalidade, são frequentemente longos, complexos e pouco adaptáveis à velocidade com que a inovação acontece no mercado. Essa rigidez dificulta a experimentação de novas tecnologias e a adoção de soluções </w:t>
      </w:r>
      <w:r w:rsidR="00010604">
        <w:rPr>
          <w:color w:val="000000" w:themeColor="text1"/>
        </w:rPr>
        <w:t>inovadoras</w:t>
      </w:r>
      <w:r w:rsidRPr="2915E1C1">
        <w:rPr>
          <w:color w:val="000000" w:themeColor="text1"/>
        </w:rPr>
        <w:t>, especialmente quando se trata de parcerias com startups ou empresas emergentes. Como resultado, muitas oportunidades de modernização e ganho de eficiência acabam sendo perdidas</w:t>
      </w:r>
    </w:p>
    <w:p w:rsidRPr="002661EF" w:rsidR="008C298D" w:rsidP="006325EB" w:rsidRDefault="5B0ABE1F" w14:paraId="7A63D6A4" w14:textId="55F3A56F">
      <w:pPr>
        <w:spacing w:before="120" w:after="120"/>
        <w:ind w:firstLine="709"/>
        <w:rPr>
          <w:color w:val="000000" w:themeColor="text1"/>
        </w:rPr>
      </w:pPr>
      <w:r w:rsidRPr="2915E1C1">
        <w:rPr>
          <w:color w:val="000000" w:themeColor="text1"/>
        </w:rPr>
        <w:t xml:space="preserve">Com o objetivo de fomentar a inovação e competitividade para o ambiente </w:t>
      </w:r>
      <w:r w:rsidRPr="2915E1C1" w:rsidR="43620176">
        <w:rPr>
          <w:color w:val="000000" w:themeColor="text1"/>
        </w:rPr>
        <w:t>público brasileiro</w:t>
      </w:r>
      <w:r w:rsidRPr="2915E1C1">
        <w:rPr>
          <w:color w:val="000000" w:themeColor="text1"/>
        </w:rPr>
        <w:t>, foi criado através da Lei Complementar nº182/2021 o Marco Legal das Startups.</w:t>
      </w:r>
      <w:r w:rsidRPr="2915E1C1" w:rsidR="0397E86D">
        <w:rPr>
          <w:color w:val="000000" w:themeColor="text1"/>
        </w:rPr>
        <w:t xml:space="preserve"> </w:t>
      </w:r>
      <w:r w:rsidRPr="2915E1C1">
        <w:rPr>
          <w:color w:val="000000" w:themeColor="text1"/>
        </w:rPr>
        <w:t>Instaurado em 1º de junho de 2021, o Contrato Público para Solução Inovadora</w:t>
      </w:r>
      <w:r w:rsidRPr="2915E1C1" w:rsidR="726C56F9">
        <w:rPr>
          <w:color w:val="000000" w:themeColor="text1"/>
        </w:rPr>
        <w:t xml:space="preserve"> (CPSI)</w:t>
      </w:r>
      <w:r w:rsidRPr="2915E1C1">
        <w:rPr>
          <w:color w:val="000000" w:themeColor="text1"/>
        </w:rPr>
        <w:t xml:space="preserve"> é uma ferramenta contratual </w:t>
      </w:r>
      <w:r w:rsidRPr="2915E1C1" w:rsidR="3E25084C">
        <w:rPr>
          <w:color w:val="000000" w:themeColor="text1"/>
        </w:rPr>
        <w:t xml:space="preserve">para </w:t>
      </w:r>
      <w:r w:rsidRPr="2915E1C1">
        <w:rPr>
          <w:color w:val="000000" w:themeColor="text1"/>
        </w:rPr>
        <w:t>utilização de empresas públicas brasileiras</w:t>
      </w:r>
      <w:r w:rsidRPr="2915E1C1" w:rsidR="2092DF00">
        <w:rPr>
          <w:color w:val="000000" w:themeColor="text1"/>
        </w:rPr>
        <w:t>,</w:t>
      </w:r>
      <w:r w:rsidRPr="2915E1C1" w:rsidR="46F7DFBB">
        <w:rPr>
          <w:color w:val="000000" w:themeColor="text1"/>
        </w:rPr>
        <w:t xml:space="preserve"> que tem como</w:t>
      </w:r>
      <w:r w:rsidRPr="2915E1C1">
        <w:rPr>
          <w:color w:val="000000" w:themeColor="text1"/>
        </w:rPr>
        <w:t xml:space="preserve"> objetivo </w:t>
      </w:r>
      <w:r w:rsidRPr="2915E1C1" w:rsidR="46F7DFBB">
        <w:rPr>
          <w:color w:val="000000" w:themeColor="text1"/>
        </w:rPr>
        <w:t xml:space="preserve">viabilizar o </w:t>
      </w:r>
      <w:r w:rsidRPr="2915E1C1" w:rsidR="290041AD">
        <w:rPr>
          <w:color w:val="000000" w:themeColor="text1"/>
        </w:rPr>
        <w:t>t</w:t>
      </w:r>
      <w:r w:rsidRPr="2915E1C1">
        <w:rPr>
          <w:color w:val="000000" w:themeColor="text1"/>
        </w:rPr>
        <w:t>est</w:t>
      </w:r>
      <w:r w:rsidRPr="2915E1C1" w:rsidR="290041AD">
        <w:rPr>
          <w:color w:val="000000" w:themeColor="text1"/>
        </w:rPr>
        <w:t xml:space="preserve">e </w:t>
      </w:r>
      <w:r w:rsidRPr="2915E1C1" w:rsidR="3E25084C">
        <w:rPr>
          <w:color w:val="000000" w:themeColor="text1"/>
        </w:rPr>
        <w:t xml:space="preserve">remunerado </w:t>
      </w:r>
      <w:r w:rsidRPr="2915E1C1" w:rsidR="119D4D03">
        <w:rPr>
          <w:color w:val="000000" w:themeColor="text1"/>
        </w:rPr>
        <w:t>de soluções</w:t>
      </w:r>
      <w:r w:rsidRPr="2915E1C1" w:rsidR="733B396D">
        <w:rPr>
          <w:color w:val="000000" w:themeColor="text1"/>
        </w:rPr>
        <w:t xml:space="preserve"> de mercado</w:t>
      </w:r>
      <w:r w:rsidRPr="2915E1C1" w:rsidR="4F99B68A">
        <w:rPr>
          <w:color w:val="000000" w:themeColor="text1"/>
        </w:rPr>
        <w:t xml:space="preserve"> </w:t>
      </w:r>
      <w:r w:rsidRPr="2915E1C1" w:rsidR="58DF7D91">
        <w:rPr>
          <w:color w:val="000000" w:themeColor="text1"/>
        </w:rPr>
        <w:t>em ambiente</w:t>
      </w:r>
      <w:r w:rsidRPr="2915E1C1" w:rsidR="3009C2FB">
        <w:rPr>
          <w:color w:val="000000" w:themeColor="text1"/>
        </w:rPr>
        <w:t>s públicos</w:t>
      </w:r>
      <w:r w:rsidRPr="2915E1C1" w:rsidR="3DBBB591">
        <w:rPr>
          <w:color w:val="000000" w:themeColor="text1"/>
        </w:rPr>
        <w:t xml:space="preserve">. </w:t>
      </w:r>
      <w:r w:rsidRPr="00D72C57" w:rsidR="006325EB">
        <w:t xml:space="preserve">Desde a regulamentação do Marco Legal das Startups, a Petrobras passou a utilizar o instrumento de contratação como uma </w:t>
      </w:r>
      <w:r w:rsidR="006325EB">
        <w:t xml:space="preserve">de suas </w:t>
      </w:r>
      <w:r w:rsidRPr="00D72C57" w:rsidR="006325EB">
        <w:t>estratégia</w:t>
      </w:r>
      <w:r w:rsidR="006325EB">
        <w:t>s</w:t>
      </w:r>
      <w:r w:rsidRPr="00D72C57" w:rsidR="006325EB">
        <w:t xml:space="preserve"> de inovação aberta, </w:t>
      </w:r>
      <w:r w:rsidR="00457B92">
        <w:t xml:space="preserve">que ocorrem </w:t>
      </w:r>
      <w:r w:rsidR="00CB0F15">
        <w:t>dentro de um pr</w:t>
      </w:r>
      <w:r w:rsidR="00872074">
        <w:t>ograma denomina</w:t>
      </w:r>
      <w:r w:rsidR="00FE7F06">
        <w:t>do</w:t>
      </w:r>
      <w:r w:rsidR="001F1751">
        <w:t xml:space="preserve"> </w:t>
      </w:r>
      <w:r w:rsidR="00872074">
        <w:t xml:space="preserve">Módulo Aquisição de Soluções. </w:t>
      </w:r>
      <w:r w:rsidR="00754959">
        <w:t xml:space="preserve">Já </w:t>
      </w:r>
      <w:r w:rsidR="001F1751">
        <w:t xml:space="preserve">são mais </w:t>
      </w:r>
      <w:r w:rsidRPr="00D72C57" w:rsidR="006325EB">
        <w:t xml:space="preserve">de 70 parcerias </w:t>
      </w:r>
      <w:r w:rsidR="001F1751">
        <w:t xml:space="preserve">realizadas </w:t>
      </w:r>
      <w:r w:rsidRPr="00D72C57" w:rsidR="006325EB">
        <w:t xml:space="preserve">nesse modelo para buscar soluções para </w:t>
      </w:r>
      <w:r w:rsidR="001F1751">
        <w:t xml:space="preserve">os </w:t>
      </w:r>
      <w:r w:rsidRPr="00D72C57" w:rsidR="006325EB">
        <w:t>desafios</w:t>
      </w:r>
      <w:r w:rsidR="001F1751">
        <w:t xml:space="preserve"> da empresa</w:t>
      </w:r>
      <w:r w:rsidRPr="00D72C57" w:rsidR="006325EB">
        <w:t>.</w:t>
      </w:r>
      <w:r w:rsidR="006325EB">
        <w:t xml:space="preserve"> </w:t>
      </w:r>
    </w:p>
    <w:p w:rsidR="00DB616F" w:rsidP="00D852E9" w:rsidRDefault="00B1142E" w14:paraId="1C0B187D" w14:textId="47980F01">
      <w:pPr>
        <w:spacing w:before="120" w:after="120"/>
        <w:ind w:firstLine="709"/>
        <w:rPr>
          <w:color w:val="000000" w:themeColor="text1"/>
        </w:rPr>
      </w:pPr>
      <w:r w:rsidRPr="00B1142E">
        <w:t xml:space="preserve">De acordo com as normas do CPSI, quando os testes das soluções apresentam resultados positivos e confirmam a resposta ao desafio proposto, é possível formalizar um contrato de fornecimento com a empresa testada, dispensando a necessidade de licitação. Nesse contexto de execução do CPSI e preparação para uma eventual contratação, surgem dinâmicas de </w:t>
      </w:r>
      <w:r w:rsidRPr="00D72C57">
        <w:rPr>
          <w:color w:val="000000" w:themeColor="text1"/>
        </w:rPr>
        <w:t xml:space="preserve">trabalho que envolvem perfis variados de empresas (públicas e privadas), pessoas distintas atuando sob diferentes estruturas organizacionais, além de um elevado grau de exigências burocráticas, o que contribui para o aumento da complexidade do processo. Diante disso, é essencial considerar que podem ocorrer </w:t>
      </w:r>
      <w:r w:rsidRPr="00D72C57" w:rsidR="00AC7DA7">
        <w:rPr>
          <w:color w:val="000000" w:themeColor="text1"/>
        </w:rPr>
        <w:t>dificuldades</w:t>
      </w:r>
      <w:r w:rsidRPr="00D72C57">
        <w:rPr>
          <w:color w:val="000000" w:themeColor="text1"/>
        </w:rPr>
        <w:t xml:space="preserve"> significativ</w:t>
      </w:r>
      <w:r w:rsidRPr="00D72C57" w:rsidR="008B22D5">
        <w:rPr>
          <w:color w:val="000000" w:themeColor="text1"/>
        </w:rPr>
        <w:t>a</w:t>
      </w:r>
      <w:r w:rsidRPr="00D72C57">
        <w:rPr>
          <w:color w:val="000000" w:themeColor="text1"/>
        </w:rPr>
        <w:t>s nesse tipo de iniciativa de inovação aberta em modelos de gestão pública, o que pode comprometer a execução do CPSI e, consequentemente, o uso eficiente dos recursos públicos envolvidos.</w:t>
      </w:r>
    </w:p>
    <w:p w:rsidRPr="00D72C57" w:rsidR="00647DED" w:rsidP="00D72C57" w:rsidRDefault="4F75E46C" w14:paraId="5ADCF13E" w14:textId="1CE4F950">
      <w:pPr>
        <w:spacing w:before="120" w:after="120"/>
        <w:ind w:firstLine="709"/>
        <w:rPr>
          <w:color w:val="000000" w:themeColor="text1"/>
        </w:rPr>
      </w:pPr>
      <w:r w:rsidRPr="68F8A6A1">
        <w:rPr>
          <w:color w:val="000000" w:themeColor="text1"/>
        </w:rPr>
        <w:t>Observando-se a recorrência dessas dificuldades nas iniciativas da Petrobras com o CPSI, frequentemente abordadas nas agendas dos processos de melhoria contínua do Módulo de Aquisição de Soluções, fo</w:t>
      </w:r>
      <w:r w:rsidRPr="68F8A6A1" w:rsidR="2B843406">
        <w:rPr>
          <w:color w:val="000000" w:themeColor="text1"/>
        </w:rPr>
        <w:t xml:space="preserve">i </w:t>
      </w:r>
      <w:r w:rsidRPr="68F8A6A1" w:rsidR="76F5BC3D">
        <w:rPr>
          <w:color w:val="000000" w:themeColor="text1"/>
        </w:rPr>
        <w:t>estabelecida</w:t>
      </w:r>
      <w:r w:rsidRPr="68F8A6A1" w:rsidR="2B843406">
        <w:rPr>
          <w:color w:val="000000" w:themeColor="text1"/>
        </w:rPr>
        <w:t xml:space="preserve"> a necessidade </w:t>
      </w:r>
      <w:r w:rsidRPr="68F8A6A1" w:rsidR="76F5BC3D">
        <w:rPr>
          <w:color w:val="000000" w:themeColor="text1"/>
        </w:rPr>
        <w:t xml:space="preserve">de implementar </w:t>
      </w:r>
      <w:r w:rsidRPr="68F8A6A1">
        <w:rPr>
          <w:color w:val="000000" w:themeColor="text1"/>
        </w:rPr>
        <w:t>medidas para mitigar tais questões.</w:t>
      </w:r>
      <w:r w:rsidRPr="68F8A6A1" w:rsidR="3D6965DC">
        <w:rPr>
          <w:color w:val="000000" w:themeColor="text1"/>
        </w:rPr>
        <w:t xml:space="preserve"> </w:t>
      </w:r>
      <w:r w:rsidRPr="68F8A6A1" w:rsidR="52DAE7EB">
        <w:rPr>
          <w:color w:val="000000" w:themeColor="text1"/>
        </w:rPr>
        <w:t xml:space="preserve">Assim, </w:t>
      </w:r>
      <w:r w:rsidRPr="68F8A6A1" w:rsidR="641BC697">
        <w:rPr>
          <w:color w:val="000000" w:themeColor="text1"/>
        </w:rPr>
        <w:t xml:space="preserve">Petrobras e Deloitte estabeleceram uma parceria com o propósito de propor e implementar um sistema robusto de governança e suporte aos times de inovação </w:t>
      </w:r>
      <w:r w:rsidRPr="68F8A6A1" w:rsidR="4D923655">
        <w:rPr>
          <w:color w:val="000000" w:themeColor="text1"/>
        </w:rPr>
        <w:t>do portfólio de</w:t>
      </w:r>
      <w:r w:rsidRPr="68F8A6A1" w:rsidR="641BC697">
        <w:rPr>
          <w:color w:val="000000" w:themeColor="text1"/>
        </w:rPr>
        <w:t xml:space="preserve"> </w:t>
      </w:r>
      <w:proofErr w:type="spellStart"/>
      <w:r w:rsidRPr="68F8A6A1" w:rsidR="641BC697">
        <w:rPr>
          <w:color w:val="000000" w:themeColor="text1"/>
        </w:rPr>
        <w:t>CPSIs</w:t>
      </w:r>
      <w:proofErr w:type="spellEnd"/>
      <w:r w:rsidRPr="68F8A6A1" w:rsidR="208DF911">
        <w:rPr>
          <w:color w:val="000000" w:themeColor="text1"/>
        </w:rPr>
        <w:t xml:space="preserve"> corporativos</w:t>
      </w:r>
      <w:r w:rsidRPr="68F8A6A1" w:rsidR="641BC697">
        <w:rPr>
          <w:color w:val="000000" w:themeColor="text1"/>
        </w:rPr>
        <w:t xml:space="preserve">, reconhecendo que tais iniciativas </w:t>
      </w:r>
      <w:r w:rsidRPr="68F8A6A1" w:rsidR="7EC6FCBD">
        <w:rPr>
          <w:color w:val="000000" w:themeColor="text1"/>
        </w:rPr>
        <w:t xml:space="preserve">teriam </w:t>
      </w:r>
      <w:r w:rsidRPr="68F8A6A1" w:rsidR="641BC697">
        <w:rPr>
          <w:color w:val="000000" w:themeColor="text1"/>
        </w:rPr>
        <w:t xml:space="preserve">potencial </w:t>
      </w:r>
      <w:r w:rsidRPr="68F8A6A1" w:rsidR="436AEC7A">
        <w:rPr>
          <w:color w:val="000000" w:themeColor="text1"/>
        </w:rPr>
        <w:t xml:space="preserve">significativo de </w:t>
      </w:r>
      <w:r w:rsidRPr="68F8A6A1" w:rsidR="641BC697">
        <w:rPr>
          <w:color w:val="000000" w:themeColor="text1"/>
        </w:rPr>
        <w:t>impactar positivamente a qualidade e os resultados d</w:t>
      </w:r>
      <w:r w:rsidRPr="68F8A6A1" w:rsidR="2665CF5F">
        <w:rPr>
          <w:color w:val="000000" w:themeColor="text1"/>
        </w:rPr>
        <w:t xml:space="preserve">essas </w:t>
      </w:r>
      <w:r w:rsidRPr="68F8A6A1" w:rsidR="641BC697">
        <w:rPr>
          <w:color w:val="000000" w:themeColor="text1"/>
        </w:rPr>
        <w:t xml:space="preserve">equipes. </w:t>
      </w:r>
    </w:p>
    <w:p w:rsidR="68F8A6A1" w:rsidP="68F8A6A1" w:rsidRDefault="68F8A6A1" w14:paraId="4226727C" w14:textId="1CE8498A">
      <w:pPr>
        <w:spacing w:before="120" w:after="120"/>
        <w:rPr>
          <w:b/>
          <w:bCs/>
        </w:rPr>
      </w:pPr>
    </w:p>
    <w:p w:rsidR="008C298D" w:rsidP="68F8A6A1" w:rsidRDefault="0655D615" w14:paraId="3A5B65F3" w14:textId="599D9BDC">
      <w:pPr>
        <w:spacing w:before="120" w:after="120"/>
        <w:rPr>
          <w:b/>
          <w:bCs/>
        </w:rPr>
      </w:pPr>
      <w:r w:rsidRPr="68F8A6A1">
        <w:rPr>
          <w:b/>
          <w:bCs/>
        </w:rPr>
        <w:t>2. INTERVENÇÃO</w:t>
      </w:r>
    </w:p>
    <w:p w:rsidR="00601CF5" w:rsidP="00014C8D" w:rsidRDefault="529EBF3D" w14:paraId="4BDAAFEF" w14:textId="6DFA1940">
      <w:pPr>
        <w:ind w:firstLine="709"/>
      </w:pPr>
      <w:r>
        <w:t xml:space="preserve">O trabalho </w:t>
      </w:r>
      <w:r w:rsidR="2F451132">
        <w:t xml:space="preserve">de acompanhamento do portfólio de </w:t>
      </w:r>
      <w:proofErr w:type="spellStart"/>
      <w:r w:rsidR="2F451132">
        <w:t>CPSIs</w:t>
      </w:r>
      <w:proofErr w:type="spellEnd"/>
      <w:r w:rsidR="2F451132">
        <w:t xml:space="preserve"> </w:t>
      </w:r>
      <w:r>
        <w:t xml:space="preserve">teve início em 2024, com uma etapa preliminar dedicada à realização de entrevistas com profissionais que participaram de equipes de inovação envolvidas nos processos de execução do CPSI na Companhia, bem como com colaboradores responsáveis pela implantação desse modelo de contratação na Petrobras. Foi considerada essencial a inclusão das experiências de profissionais que utilizaram ou apoiaram diretamente iniciativas relacionadas a esse modelo. O objetivo principal foi elaborar um diagnóstico estruturado da situação atual e, sobretudo, identificar propostas de aprimoramento. </w:t>
      </w:r>
    </w:p>
    <w:p w:rsidRPr="005A14CE" w:rsidR="00F672C4" w:rsidP="00D72C57" w:rsidRDefault="00FD05E3" w14:paraId="54494A0C" w14:textId="7469634F">
      <w:pPr>
        <w:ind w:firstLine="709"/>
        <w:rPr>
          <w:color w:val="000000" w:themeColor="text1"/>
        </w:rPr>
      </w:pPr>
      <w:r>
        <w:t xml:space="preserve">Com a finalização desse trabalho de diagnóstico, identificou-se como </w:t>
      </w:r>
      <w:r w:rsidR="006334A1">
        <w:t>sendo u</w:t>
      </w:r>
      <w:r w:rsidRPr="005A14CE" w:rsidR="00F672C4">
        <w:rPr>
          <w:color w:val="000000" w:themeColor="text1"/>
        </w:rPr>
        <w:t xml:space="preserve">m dos desafios prioritários a redução do intervalo entre a conclusão do CPSI e o início do fornecimento da solução aprovada na etapa anterior. Este </w:t>
      </w:r>
      <w:r w:rsidRPr="005A14CE" w:rsidR="00F672C4">
        <w:rPr>
          <w:i/>
          <w:iCs/>
          <w:color w:val="000000" w:themeColor="text1"/>
        </w:rPr>
        <w:t>gap</w:t>
      </w:r>
      <w:r w:rsidRPr="005A14CE" w:rsidR="00F672C4">
        <w:rPr>
          <w:color w:val="000000" w:themeColor="text1"/>
        </w:rPr>
        <w:t xml:space="preserve">, além de contrariar os interesses </w:t>
      </w:r>
      <w:r w:rsidRPr="005A14CE" w:rsidR="00F672C4">
        <w:rPr>
          <w:color w:val="000000" w:themeColor="text1"/>
        </w:rPr>
        <w:lastRenderedPageBreak/>
        <w:t xml:space="preserve">da Companhia em obter soluções inovadoras de maneira mais ágil, pode comprometer financeiramente empresas parceiras — especialmente startups — que </w:t>
      </w:r>
      <w:r w:rsidR="00CF65CA">
        <w:rPr>
          <w:color w:val="000000" w:themeColor="text1"/>
        </w:rPr>
        <w:t>m</w:t>
      </w:r>
      <w:r w:rsidR="005933FF">
        <w:rPr>
          <w:color w:val="000000" w:themeColor="text1"/>
        </w:rPr>
        <w:t xml:space="preserve">obilizam </w:t>
      </w:r>
      <w:r w:rsidR="00CF65CA">
        <w:rPr>
          <w:color w:val="000000" w:themeColor="text1"/>
        </w:rPr>
        <w:t xml:space="preserve">recursos para os seus projetos e </w:t>
      </w:r>
      <w:r w:rsidRPr="005A14CE" w:rsidR="00F672C4">
        <w:rPr>
          <w:color w:val="000000" w:themeColor="text1"/>
        </w:rPr>
        <w:t xml:space="preserve">necessitam de maior previsibilidade </w:t>
      </w:r>
      <w:r w:rsidR="002E4386">
        <w:rPr>
          <w:color w:val="000000" w:themeColor="text1"/>
        </w:rPr>
        <w:t>de</w:t>
      </w:r>
      <w:r w:rsidRPr="005A14CE" w:rsidR="00F672C4">
        <w:rPr>
          <w:color w:val="000000" w:themeColor="text1"/>
        </w:rPr>
        <w:t xml:space="preserve"> fluxo de caixa. </w:t>
      </w:r>
    </w:p>
    <w:p w:rsidRPr="005A14CE" w:rsidR="00F672C4" w:rsidP="00F672C4" w:rsidRDefault="00F672C4" w14:paraId="1AAA8833" w14:textId="1D366D81">
      <w:pPr>
        <w:spacing w:before="120" w:after="120"/>
        <w:ind w:firstLine="709"/>
        <w:rPr>
          <w:color w:val="000000" w:themeColor="text1"/>
        </w:rPr>
      </w:pPr>
      <w:r w:rsidRPr="005A14CE">
        <w:rPr>
          <w:color w:val="000000" w:themeColor="text1"/>
        </w:rPr>
        <w:t xml:space="preserve">Outro aspecto identificado como demandante de ações foi </w:t>
      </w:r>
      <w:r w:rsidR="003254DE">
        <w:rPr>
          <w:color w:val="000000" w:themeColor="text1"/>
        </w:rPr>
        <w:t>constatação</w:t>
      </w:r>
      <w:r w:rsidRPr="005A14CE">
        <w:rPr>
          <w:color w:val="000000" w:themeColor="text1"/>
        </w:rPr>
        <w:t xml:space="preserve"> de que </w:t>
      </w:r>
      <w:r w:rsidR="00087630">
        <w:rPr>
          <w:color w:val="000000" w:themeColor="text1"/>
        </w:rPr>
        <w:t>os times</w:t>
      </w:r>
      <w:r w:rsidRPr="005A14CE">
        <w:rPr>
          <w:color w:val="000000" w:themeColor="text1"/>
        </w:rPr>
        <w:t xml:space="preserve"> multidisciplinares envolvid</w:t>
      </w:r>
      <w:r w:rsidR="00087630">
        <w:rPr>
          <w:color w:val="000000" w:themeColor="text1"/>
        </w:rPr>
        <w:t>o</w:t>
      </w:r>
      <w:r w:rsidRPr="005A14CE">
        <w:rPr>
          <w:color w:val="000000" w:themeColor="text1"/>
        </w:rPr>
        <w:t xml:space="preserve">s nos testes das soluções, em sua maioria, não possuíam familiaridade com as particularidades e exigências para a execução de um CPSI. Adicionalmente, </w:t>
      </w:r>
      <w:r w:rsidR="007F3005">
        <w:rPr>
          <w:color w:val="000000" w:themeColor="text1"/>
        </w:rPr>
        <w:t xml:space="preserve">alguns times </w:t>
      </w:r>
      <w:r w:rsidRPr="005A14CE">
        <w:rPr>
          <w:color w:val="000000" w:themeColor="text1"/>
        </w:rPr>
        <w:t>careciam de experiência na testagem de soluções inovadoras ou em práticas de gestão ágeis, que são muitas vezes indispensáveis para a obtenção de resultados positivos nesses projetos.</w:t>
      </w:r>
    </w:p>
    <w:p w:rsidR="00AB6CB2" w:rsidP="00D72C57" w:rsidRDefault="00AB6CB2" w14:paraId="27D6ACD9" w14:textId="3633F10E">
      <w:pPr>
        <w:ind w:firstLine="709"/>
      </w:pPr>
      <w:r w:rsidRPr="00AB6CB2">
        <w:t xml:space="preserve">Dessa forma, com base nos resultados do trabalho de diagnóstico, foram identificadas as melhorias necessárias para a governança do CPSI em geral e elaborado um plano de implementação de ações e atribuições por meio da metodologia 5W2H. Para os </w:t>
      </w:r>
      <w:proofErr w:type="spellStart"/>
      <w:r w:rsidRPr="00AB6CB2">
        <w:t>CPSIs</w:t>
      </w:r>
      <w:proofErr w:type="spellEnd"/>
      <w:r w:rsidRPr="00AB6CB2">
        <w:t xml:space="preserve"> conduzidos apenas na área corporativa da Petrobras, optou-se por desenvolver um trabalho mais abrangente, com suporte ativo à gestão do portfólio de desafios e à execução realizada por esses times, </w:t>
      </w:r>
      <w:r w:rsidR="00F16594">
        <w:t>o que inclui</w:t>
      </w:r>
      <w:r w:rsidRPr="00AB6CB2">
        <w:t xml:space="preserve"> a realização d</w:t>
      </w:r>
      <w:r w:rsidR="001A48E8">
        <w:t>os</w:t>
      </w:r>
      <w:r w:rsidRPr="00AB6CB2">
        <w:t xml:space="preserve"> testes </w:t>
      </w:r>
      <w:r w:rsidR="00F16594">
        <w:t>das soluções</w:t>
      </w:r>
      <w:r w:rsidRPr="00AB6CB2">
        <w:t>.</w:t>
      </w:r>
    </w:p>
    <w:p w:rsidR="00EF2C1D" w:rsidP="00AB6CB2" w:rsidRDefault="00EF2C1D" w14:paraId="2AFFB8E5" w14:textId="77777777"/>
    <w:p w:rsidRPr="00D72C57" w:rsidR="00537247" w:rsidP="00D72C57" w:rsidRDefault="00AB6CB2" w14:paraId="648315DF" w14:textId="5A9AA7E7">
      <w:pPr>
        <w:ind w:firstLine="720"/>
      </w:pPr>
      <w:r w:rsidRPr="00AB6CB2">
        <w:t xml:space="preserve">As </w:t>
      </w:r>
      <w:r w:rsidR="005A01F1">
        <w:t xml:space="preserve">principais </w:t>
      </w:r>
      <w:r w:rsidRPr="00AB6CB2">
        <w:t xml:space="preserve">medidas de governança </w:t>
      </w:r>
      <w:r w:rsidR="00615CD9">
        <w:t xml:space="preserve">do CPSI </w:t>
      </w:r>
      <w:r w:rsidRPr="00AB6CB2">
        <w:t xml:space="preserve">implementadas </w:t>
      </w:r>
      <w:r w:rsidR="007C5247">
        <w:t xml:space="preserve">na área Corporativa </w:t>
      </w:r>
      <w:r w:rsidRPr="00AB6CB2">
        <w:t>foram:</w:t>
      </w:r>
    </w:p>
    <w:p w:rsidRPr="00D72C57" w:rsidR="00422826" w:rsidP="00422826" w:rsidRDefault="00D76892" w14:paraId="0577A471" w14:textId="09FDA9AF">
      <w:pPr>
        <w:spacing w:before="120" w:after="120"/>
        <w:rPr>
          <w:b/>
          <w:bCs/>
          <w:color w:val="000000" w:themeColor="text1"/>
        </w:rPr>
      </w:pPr>
      <w:r w:rsidRPr="00D72C57">
        <w:rPr>
          <w:b/>
          <w:bCs/>
          <w:color w:val="000000" w:themeColor="text1"/>
        </w:rPr>
        <w:t>A</w:t>
      </w:r>
      <w:r w:rsidRPr="00D72C57" w:rsidR="00422826">
        <w:rPr>
          <w:b/>
          <w:bCs/>
          <w:color w:val="000000" w:themeColor="text1"/>
        </w:rPr>
        <w:t>) Criação de um time especialista</w:t>
      </w:r>
    </w:p>
    <w:p w:rsidRPr="008D5A96" w:rsidR="00386A0C" w:rsidP="00D72C57" w:rsidRDefault="008D5A96" w14:paraId="0B18590D" w14:textId="31E46004">
      <w:pPr>
        <w:ind w:firstLine="720"/>
      </w:pPr>
      <w:r w:rsidRPr="008D5A96">
        <w:t>Foi constituída uma equipe especializada, detentora de amplo conhecimento sobre o CPSI, suas etapas, características e necessidades. Adicionalmente, foram incorporados profissionais com formação e competência para apoiar projetos por meio de metodologias ágeis. Essa equipe passou a acompanhar os projetos em andamento, oferecendo suporte ativo aos times de inovação por meio da participação em reuniões, esclarecimento de dúvidas, remoção de impedimentos, disponibilização de ferramentas e implementação de práticas de agilidade.</w:t>
      </w:r>
    </w:p>
    <w:p w:rsidRPr="00D72C57" w:rsidR="00921E01" w:rsidP="00D76892" w:rsidRDefault="00D76892" w14:paraId="7EF9B637" w14:textId="01B3736B">
      <w:pPr>
        <w:spacing w:before="120" w:after="120"/>
        <w:rPr>
          <w:b/>
          <w:bCs/>
          <w:color w:val="000000" w:themeColor="text1"/>
        </w:rPr>
      </w:pPr>
      <w:r w:rsidRPr="00D72C57">
        <w:rPr>
          <w:b/>
          <w:bCs/>
          <w:color w:val="000000" w:themeColor="text1"/>
        </w:rPr>
        <w:t>B</w:t>
      </w:r>
      <w:r w:rsidRPr="00D72C57" w:rsidR="2915E1C1">
        <w:rPr>
          <w:b/>
          <w:bCs/>
          <w:color w:val="000000" w:themeColor="text1"/>
        </w:rPr>
        <w:t xml:space="preserve">) </w:t>
      </w:r>
      <w:r w:rsidRPr="00D72C57" w:rsidR="541ACA71">
        <w:rPr>
          <w:b/>
          <w:bCs/>
          <w:color w:val="000000" w:themeColor="text1"/>
        </w:rPr>
        <w:t>Gestão</w:t>
      </w:r>
      <w:r w:rsidRPr="00D72C57" w:rsidR="2719B17B">
        <w:rPr>
          <w:b/>
          <w:bCs/>
          <w:color w:val="000000" w:themeColor="text1"/>
        </w:rPr>
        <w:t xml:space="preserve"> </w:t>
      </w:r>
      <w:r w:rsidRPr="00D72C57" w:rsidR="002E7068">
        <w:rPr>
          <w:b/>
          <w:bCs/>
          <w:color w:val="000000" w:themeColor="text1"/>
        </w:rPr>
        <w:t xml:space="preserve">ativa </w:t>
      </w:r>
      <w:r w:rsidRPr="00D72C57" w:rsidR="2719B17B">
        <w:rPr>
          <w:b/>
          <w:bCs/>
          <w:color w:val="000000" w:themeColor="text1"/>
        </w:rPr>
        <w:t xml:space="preserve">de </w:t>
      </w:r>
      <w:r w:rsidRPr="00D72C57" w:rsidR="45F87FD7">
        <w:rPr>
          <w:b/>
          <w:bCs/>
          <w:color w:val="000000" w:themeColor="text1"/>
        </w:rPr>
        <w:t>p</w:t>
      </w:r>
      <w:r w:rsidRPr="00D72C57" w:rsidR="2719B17B">
        <w:rPr>
          <w:b/>
          <w:bCs/>
          <w:color w:val="000000" w:themeColor="text1"/>
        </w:rPr>
        <w:t>ortfólio</w:t>
      </w:r>
    </w:p>
    <w:p w:rsidRPr="00EF3254" w:rsidR="27526B33" w:rsidP="00D72C57" w:rsidRDefault="00EF3254" w14:paraId="2E83872E" w14:textId="37F67D98">
      <w:pPr>
        <w:ind w:firstLine="720"/>
      </w:pPr>
      <w:r w:rsidRPr="00EF3254">
        <w:t xml:space="preserve">A equipe especializada assumiu a responsabilidade de analisar de forma abrangente o portfólio de projetos de execução dos </w:t>
      </w:r>
      <w:proofErr w:type="spellStart"/>
      <w:r w:rsidRPr="00EF3254">
        <w:t>CPSIs</w:t>
      </w:r>
      <w:proofErr w:type="spellEnd"/>
      <w:r w:rsidRPr="00EF3254">
        <w:t xml:space="preserve"> do corporativo, monitorando o desempenho e identificando as necessidades dessas iniciativas. Por meio de reuniões periódicas de trabalho, o grupo discute pontos críticos, os avanços dos projetos e demandas específicas dos </w:t>
      </w:r>
      <w:proofErr w:type="spellStart"/>
      <w:r w:rsidRPr="00EF3254">
        <w:t>CPSIs</w:t>
      </w:r>
      <w:proofErr w:type="spellEnd"/>
      <w:r w:rsidRPr="00EF3254">
        <w:t xml:space="preserve"> em andamento. Também é incumbida da criação e avaliação de opções de ferramentas compartilháveis para suporte, além do desenvolvimento de frameworks de trabalho e outras ações voltadas à melhoria contínua dos processos. Adicionalmente, a equipe atua na gestão do conhecimento e aprendizado gerados, formalizando-os e tornando-os acessíveis a outros times que atuam com CPSI na Companhia.</w:t>
      </w:r>
      <w:r>
        <w:t xml:space="preserve"> </w:t>
      </w:r>
    </w:p>
    <w:p w:rsidRPr="005D73EF" w:rsidR="00967C21" w:rsidP="005D73EF" w:rsidRDefault="09C2861F" w14:paraId="33A02187" w14:textId="3EA6C9C5">
      <w:pPr>
        <w:spacing w:before="120" w:after="120"/>
        <w:rPr>
          <w:b/>
          <w:bCs/>
          <w:color w:val="000000" w:themeColor="text1"/>
        </w:rPr>
      </w:pPr>
      <w:r w:rsidRPr="00D72C57">
        <w:rPr>
          <w:b/>
          <w:bCs/>
          <w:color w:val="000000" w:themeColor="text1"/>
        </w:rPr>
        <w:t>C</w:t>
      </w:r>
      <w:r w:rsidRPr="00D72C57" w:rsidR="0C8B348D">
        <w:rPr>
          <w:b/>
          <w:bCs/>
          <w:color w:val="000000" w:themeColor="text1"/>
        </w:rPr>
        <w:t xml:space="preserve">) </w:t>
      </w:r>
      <w:r w:rsidRPr="00D72C57" w:rsidR="007F5C9A">
        <w:rPr>
          <w:b/>
          <w:bCs/>
          <w:color w:val="000000" w:themeColor="text1"/>
        </w:rPr>
        <w:t xml:space="preserve">Criação e disponibilização de ferramentas </w:t>
      </w:r>
      <w:r w:rsidRPr="00D72C57" w:rsidR="00967C21">
        <w:rPr>
          <w:b/>
          <w:bCs/>
          <w:color w:val="000000" w:themeColor="text1"/>
        </w:rPr>
        <w:t>de apoio</w:t>
      </w:r>
    </w:p>
    <w:p w:rsidRPr="00F953F1" w:rsidR="62E7AFAA" w:rsidP="00D72C57" w:rsidRDefault="00F953F1" w14:paraId="641C98ED" w14:textId="2F8B2F7D">
      <w:pPr>
        <w:ind w:firstLine="720"/>
      </w:pPr>
      <w:r w:rsidRPr="00F953F1">
        <w:t xml:space="preserve">Foram desenvolvidas e disponibilizadas ferramentas destinadas a apoiar a gestão de times engajados, que se caracterizam por serem multidisciplinares e compostos por profissionais de diferentes empresas, o que eleva consideravelmente o grau de complexidade. Essas ferramentas têm como objetivo proporcionar uma administração mais eficiente das atividades desses times em todas as suas interações, etapas e entregas. Entre os exemplos de soluções implementadas, destacam-se: Quadro de Tarefas, </w:t>
      </w:r>
      <w:proofErr w:type="spellStart"/>
      <w:r w:rsidRPr="00D72C57">
        <w:rPr>
          <w:i/>
          <w:iCs/>
        </w:rPr>
        <w:t>Roadmap</w:t>
      </w:r>
      <w:proofErr w:type="spellEnd"/>
      <w:r w:rsidRPr="00F953F1">
        <w:t xml:space="preserve">, Matriz de Risco, Matriz RACI, murais para cerimônias ágeis e apresentações de </w:t>
      </w:r>
      <w:proofErr w:type="spellStart"/>
      <w:r w:rsidRPr="00D72C57">
        <w:rPr>
          <w:i/>
        </w:rPr>
        <w:t>onboarding</w:t>
      </w:r>
      <w:proofErr w:type="spellEnd"/>
      <w:r w:rsidRPr="00D72C57">
        <w:t>.</w:t>
      </w:r>
      <w:r>
        <w:t xml:space="preserve"> </w:t>
      </w:r>
    </w:p>
    <w:p w:rsidRPr="00D72C57" w:rsidR="00967C21" w:rsidP="005D73EF" w:rsidRDefault="4D4FD387" w14:paraId="5E789F40" w14:textId="09A9A2DC">
      <w:pPr>
        <w:spacing w:before="120" w:after="120"/>
        <w:rPr>
          <w:b/>
          <w:bCs/>
          <w:color w:val="000000" w:themeColor="text1"/>
        </w:rPr>
      </w:pPr>
      <w:r w:rsidRPr="00D72C57">
        <w:rPr>
          <w:b/>
          <w:bCs/>
          <w:color w:val="000000" w:themeColor="text1"/>
        </w:rPr>
        <w:t xml:space="preserve">D) </w:t>
      </w:r>
      <w:r w:rsidRPr="00D72C57" w:rsidR="001B4A85">
        <w:rPr>
          <w:b/>
          <w:bCs/>
          <w:color w:val="000000" w:themeColor="text1"/>
        </w:rPr>
        <w:t xml:space="preserve">Definição </w:t>
      </w:r>
      <w:r w:rsidRPr="00D72C57" w:rsidR="005000D4">
        <w:rPr>
          <w:b/>
          <w:bCs/>
          <w:color w:val="000000" w:themeColor="text1"/>
        </w:rPr>
        <w:t>de m</w:t>
      </w:r>
      <w:r w:rsidRPr="00D72C57" w:rsidR="001C74FC">
        <w:rPr>
          <w:b/>
          <w:bCs/>
          <w:color w:val="000000" w:themeColor="text1"/>
        </w:rPr>
        <w:t>étricas de desempenho</w:t>
      </w:r>
    </w:p>
    <w:p w:rsidRPr="00E61557" w:rsidR="00FC7EF1" w:rsidP="00D72C57" w:rsidRDefault="00E45067" w14:paraId="718879B7" w14:textId="41826B60">
      <w:pPr>
        <w:ind w:firstLine="720"/>
      </w:pPr>
      <w:r w:rsidRPr="00E45067">
        <w:t xml:space="preserve">Inicialmente, em consonância com os </w:t>
      </w:r>
      <w:proofErr w:type="spellStart"/>
      <w:r w:rsidRPr="00E45067">
        <w:t>OKRs</w:t>
      </w:r>
      <w:proofErr w:type="spellEnd"/>
      <w:r w:rsidRPr="00E45067">
        <w:t xml:space="preserve"> gerenciais estabelecidos, definiu-se que o intervalo entre a conclusão da fase de execução do CPSI e a assinatura do contrato de </w:t>
      </w:r>
      <w:r w:rsidRPr="00E45067">
        <w:lastRenderedPageBreak/>
        <w:t>fornecimento (quando aplicável) ser</w:t>
      </w:r>
      <w:r w:rsidR="002C6A79">
        <w:t>ia</w:t>
      </w:r>
      <w:r w:rsidRPr="00E45067">
        <w:t xml:space="preserve"> utilizado como métrica para avaliar o desempenho dos projetos de inovação apoiados. O monitoramento desses prazos possibilita acompanhar a efetividade das atividades desenvolvidas, considerando que um dos principais objetivos é assegurar a inexistência de lacunas entre o término da execução e a formalização do contrato de fornecimento, ou, quando não for possível, garantir que tal intervalo seja minimizado.</w:t>
      </w:r>
      <w:r>
        <w:t xml:space="preserve"> </w:t>
      </w:r>
    </w:p>
    <w:p w:rsidR="45BA1C0E" w:rsidP="2915E1C1" w:rsidRDefault="45BA1C0E" w14:paraId="44E58619" w14:textId="01F28924">
      <w:pPr>
        <w:spacing w:before="120" w:after="120"/>
        <w:rPr>
          <w:color w:val="000000" w:themeColor="text1"/>
        </w:rPr>
      </w:pPr>
    </w:p>
    <w:p w:rsidR="008C298D" w:rsidP="45BA1C0E" w:rsidRDefault="61DED08F" w14:paraId="0980A77B" w14:textId="2EAA11B0">
      <w:pPr>
        <w:spacing w:before="120" w:after="120"/>
        <w:rPr>
          <w:b/>
          <w:bCs/>
        </w:rPr>
      </w:pPr>
      <w:r w:rsidRPr="45BA1C0E">
        <w:rPr>
          <w:b/>
          <w:bCs/>
        </w:rPr>
        <w:t xml:space="preserve">3. RESULTADOS </w:t>
      </w:r>
    </w:p>
    <w:p w:rsidR="0015366C" w:rsidP="00D72C57" w:rsidRDefault="00F625B7" w14:paraId="2E1C5869" w14:textId="41756BEB">
      <w:pPr>
        <w:ind w:firstLine="709"/>
        <w:rPr>
          <w:color w:val="000000" w:themeColor="text1"/>
        </w:rPr>
      </w:pPr>
      <w:r w:rsidRPr="00F625B7">
        <w:t xml:space="preserve">Os resultados da estruturação da governança por Portfólio de </w:t>
      </w:r>
      <w:proofErr w:type="spellStart"/>
      <w:r w:rsidRPr="00F625B7">
        <w:t>CPSIs</w:t>
      </w:r>
      <w:proofErr w:type="spellEnd"/>
      <w:r w:rsidRPr="00F625B7">
        <w:t xml:space="preserve"> das áreas corporativas da Petrobras e da adoção de um modelo padronizado de acompanhamento e suporte aos times indicam impacto no andamento dos projetos em execução para o ano de 2025. Após a implementação das medidas de melhoria, foi observado maior aderência aos cronogramas estabelecidos, conforme esperado para cada fase de execução. Nota-se também aumento na previsibilidade dos resultados dos testes e confiança nos trabalhos realizados pelos times de inovação. Problemas e impedimentos estão sendo solucionados de forma ágil, enquanto os times de inovação apresentam maior engajamento, colaboração e clareza em relação aos seus objetivos.</w:t>
      </w:r>
    </w:p>
    <w:p w:rsidR="0015366C" w:rsidP="0014417D" w:rsidRDefault="0015366C" w14:paraId="28E8BD46" w14:textId="77777777">
      <w:pPr>
        <w:spacing w:before="120" w:after="120" w:line="259" w:lineRule="auto"/>
        <w:ind w:right="424" w:firstLine="709"/>
      </w:pPr>
    </w:p>
    <w:p w:rsidR="008C298D" w:rsidRDefault="00247374" w14:paraId="0306E557" w14:textId="77777777">
      <w:pPr>
        <w:spacing w:before="120" w:after="120"/>
        <w:rPr>
          <w:b/>
        </w:rPr>
      </w:pPr>
      <w:r>
        <w:rPr>
          <w:b/>
        </w:rPr>
        <w:t>4. CONTRIBUIÇÕES</w:t>
      </w:r>
    </w:p>
    <w:p w:rsidR="00BE3059" w:rsidP="00BE3059" w:rsidRDefault="00BE3059" w14:paraId="501B6DE0" w14:textId="01D3DA00">
      <w:pPr>
        <w:spacing w:before="120" w:after="120"/>
        <w:ind w:firstLine="709"/>
      </w:pPr>
      <w:r>
        <w:t xml:space="preserve">O trabalho realizado no âmbito da governança dos </w:t>
      </w:r>
      <w:proofErr w:type="spellStart"/>
      <w:r>
        <w:t>CPSIs</w:t>
      </w:r>
      <w:proofErr w:type="spellEnd"/>
      <w:r>
        <w:t xml:space="preserve"> corporativos na Petrobras </w:t>
      </w:r>
      <w:r w:rsidR="000942AE">
        <w:t>tr</w:t>
      </w:r>
      <w:r w:rsidR="003E5FA9">
        <w:t xml:space="preserve">az contribuições não só </w:t>
      </w:r>
      <w:r>
        <w:t>para a Companhia</w:t>
      </w:r>
      <w:r w:rsidR="003E5FA9">
        <w:t xml:space="preserve">, mas </w:t>
      </w:r>
      <w:r>
        <w:t>para o ecossistema de inovação em geral</w:t>
      </w:r>
      <w:r w:rsidR="008016AD">
        <w:t>, principalmente no setor público.</w:t>
      </w:r>
    </w:p>
    <w:p w:rsidR="00BE3059" w:rsidP="00BE3059" w:rsidRDefault="00BE3059" w14:paraId="55AA911A" w14:textId="34AE466B">
      <w:pPr>
        <w:spacing w:before="120" w:after="120"/>
        <w:ind w:firstLine="709"/>
      </w:pPr>
      <w:r>
        <w:t xml:space="preserve">Para a Petrobras, as iniciativas descritas </w:t>
      </w:r>
      <w:r w:rsidR="00650545">
        <w:t xml:space="preserve">contribuem </w:t>
      </w:r>
      <w:r w:rsidR="00C56B38">
        <w:t xml:space="preserve">para que </w:t>
      </w:r>
      <w:r>
        <w:t xml:space="preserve">a Companhia esteja apta a absorver e utilizar soluções inovadoras de forma ágil e eficaz. O fortalecimento da governança contribuiu para a redução de lacunas entre etapas do CPSI e para a mitigação de riscos relacionados à execução dos projetos. </w:t>
      </w:r>
      <w:r w:rsidR="00464858">
        <w:t>A</w:t>
      </w:r>
      <w:r>
        <w:t xml:space="preserve"> padronização de ferramentas e processos facilita a replicação de boas práticas e o aprendizado organizacional, consolidando a Petrobras como referência em inovação aberta no setor público brasileiro.</w:t>
      </w:r>
    </w:p>
    <w:p w:rsidR="00BE3059" w:rsidP="00BE3059" w:rsidRDefault="00163D67" w14:paraId="4C6BB396" w14:textId="3AB99066">
      <w:pPr>
        <w:spacing w:before="120" w:after="120"/>
        <w:ind w:firstLine="709"/>
      </w:pPr>
      <w:r>
        <w:t>Para os profissionais</w:t>
      </w:r>
      <w:r w:rsidR="00BE3059">
        <w:t xml:space="preserve"> envolvidos nos </w:t>
      </w:r>
      <w:proofErr w:type="spellStart"/>
      <w:r w:rsidR="00BE3059">
        <w:t>CPSIs</w:t>
      </w:r>
      <w:proofErr w:type="spellEnd"/>
      <w:r w:rsidR="00BE3059">
        <w:t>, os benefícios incluem maior clareza nos processos, suporte contínuo e acesso a metodologias que aprimoram o desempenho das equipes</w:t>
      </w:r>
      <w:r w:rsidR="00E90DDD">
        <w:t xml:space="preserve">, elevando </w:t>
      </w:r>
      <w:r w:rsidR="00E06F82">
        <w:t>a qual</w:t>
      </w:r>
      <w:r w:rsidR="00BE3059">
        <w:t>idade do trabalho realizado</w:t>
      </w:r>
      <w:r w:rsidR="00E06F82">
        <w:t xml:space="preserve">. Ainda, </w:t>
      </w:r>
      <w:r w:rsidR="00BE3059">
        <w:t>promovem o desenvolvimento profissional</w:t>
      </w:r>
      <w:r w:rsidR="00643DA8">
        <w:t xml:space="preserve"> </w:t>
      </w:r>
      <w:r w:rsidR="00BE3059">
        <w:t>e o aprendizado contínuo.</w:t>
      </w:r>
    </w:p>
    <w:p w:rsidR="00BE3059" w:rsidP="00BE3059" w:rsidRDefault="00BE3059" w14:paraId="472611A7" w14:textId="6019F0F3">
      <w:pPr>
        <w:spacing w:before="120" w:after="120"/>
        <w:ind w:firstLine="709"/>
      </w:pPr>
      <w:r>
        <w:t>Para as empresas parceiras, o modelo aprimorado de governança oferece maior previsibilidade e segurança em relação aos fluxos de trabalho. Com isso, startups</w:t>
      </w:r>
      <w:r w:rsidR="006D1127">
        <w:t>, por exemplo,</w:t>
      </w:r>
      <w:r>
        <w:t xml:space="preserve"> podem mobilizar seus recursos com mais confiança</w:t>
      </w:r>
      <w:r w:rsidR="00C5527D">
        <w:t xml:space="preserve"> e ter</w:t>
      </w:r>
      <w:r w:rsidR="006D1127">
        <w:t xml:space="preserve"> melhores condições de </w:t>
      </w:r>
      <w:r w:rsidR="00943FCA">
        <w:t xml:space="preserve">atuar </w:t>
      </w:r>
      <w:r>
        <w:t>como agentes estratégicos na modernização do setor público.</w:t>
      </w:r>
    </w:p>
    <w:p w:rsidR="007A072A" w:rsidP="00AF3192" w:rsidRDefault="00943FCA" w14:paraId="003E408C" w14:textId="4E542DF8">
      <w:pPr>
        <w:spacing w:before="120" w:after="120"/>
        <w:ind w:firstLine="709"/>
      </w:pPr>
      <w:r>
        <w:t xml:space="preserve">Não obstante, </w:t>
      </w:r>
      <w:r w:rsidR="00BE3059">
        <w:t xml:space="preserve">as contribuições deste trabalho </w:t>
      </w:r>
      <w:r w:rsidR="009A6A63">
        <w:t xml:space="preserve">podem ser estendidas </w:t>
      </w:r>
      <w:r w:rsidR="00BE3059">
        <w:t xml:space="preserve">ao ecossistema de inovação e às organizações públicas em geral. O modelo de governança desenvolvido pode servir como referência para outros entes públicos que busquem implementar o CPSI ou </w:t>
      </w:r>
      <w:r w:rsidR="00CE09C7">
        <w:t xml:space="preserve">aprimorar </w:t>
      </w:r>
      <w:r w:rsidR="00D64CDD">
        <w:t xml:space="preserve">iniciativas já vigentes. </w:t>
      </w:r>
      <w:r w:rsidR="00BE3059">
        <w:t xml:space="preserve">A sistematização de ferramentas e práticas descritas neste estudo de caso pode inspirar outras organizações a superar barreiras </w:t>
      </w:r>
      <w:r w:rsidR="002049A5">
        <w:t xml:space="preserve">na condução de suas iniciativas de inovação aberta baseadas </w:t>
      </w:r>
      <w:r w:rsidR="00D151E8">
        <w:t xml:space="preserve">neste </w:t>
      </w:r>
      <w:r w:rsidR="00F01613">
        <w:t>instrumento</w:t>
      </w:r>
      <w:r w:rsidR="00D151E8">
        <w:t xml:space="preserve"> contratual.</w:t>
      </w:r>
    </w:p>
    <w:p w:rsidR="00206CB5" w:rsidRDefault="00206CB5" w14:paraId="46178BEB" w14:textId="77777777">
      <w:pPr>
        <w:spacing w:before="120" w:after="120"/>
        <w:jc w:val="center"/>
        <w:rPr>
          <w:b/>
        </w:rPr>
      </w:pPr>
    </w:p>
    <w:p w:rsidR="008C298D" w:rsidRDefault="00247374" w14:paraId="28F087C6" w14:textId="0A324897">
      <w:pPr>
        <w:spacing w:before="120" w:after="120"/>
        <w:jc w:val="center"/>
        <w:rPr>
          <w:b/>
        </w:rPr>
      </w:pPr>
      <w:commentRangeStart w:id="0"/>
      <w:commentRangeStart w:id="1"/>
      <w:r>
        <w:rPr>
          <w:b/>
        </w:rPr>
        <w:t>AGRADECIMENTOS</w:t>
      </w:r>
      <w:commentRangeEnd w:id="0"/>
      <w:r>
        <w:rPr>
          <w:rStyle w:val="Refdecomentrio"/>
        </w:rPr>
        <w:commentReference w:id="0"/>
      </w:r>
      <w:commentRangeEnd w:id="1"/>
      <w:r w:rsidR="007E1D94">
        <w:rPr>
          <w:rStyle w:val="Refdecomentrio"/>
        </w:rPr>
        <w:commentReference w:id="1"/>
      </w:r>
    </w:p>
    <w:p w:rsidR="00C75B15" w:rsidP="00D72C57" w:rsidRDefault="0038701F" w14:paraId="74369B47" w14:textId="3DCCAEB9">
      <w:pPr>
        <w:spacing w:before="120" w:after="120"/>
        <w:ind w:firstLine="720"/>
      </w:pPr>
      <w:r>
        <w:t xml:space="preserve">Agradecemos </w:t>
      </w:r>
      <w:r w:rsidR="00275032">
        <w:t>às</w:t>
      </w:r>
      <w:r>
        <w:t xml:space="preserve"> </w:t>
      </w:r>
      <w:r w:rsidR="006A1067">
        <w:t xml:space="preserve">centenas de pessoas que de alguma forma estiveram envolvidas, não </w:t>
      </w:r>
      <w:r w:rsidR="00DE34C9">
        <w:t>especificame</w:t>
      </w:r>
      <w:r w:rsidR="007E1D94">
        <w:t>nte</w:t>
      </w:r>
      <w:r w:rsidR="006A1067">
        <w:t xml:space="preserve"> neste trabalho, mas em to</w:t>
      </w:r>
      <w:r w:rsidR="00275032">
        <w:t>d</w:t>
      </w:r>
      <w:r w:rsidR="005A0E8B">
        <w:t>o</w:t>
      </w:r>
      <w:r w:rsidR="00275032">
        <w:t xml:space="preserve"> o processo de estruturação do Módulo Aquisição </w:t>
      </w:r>
      <w:r w:rsidR="00275032">
        <w:lastRenderedPageBreak/>
        <w:t xml:space="preserve">de Soluções </w:t>
      </w:r>
      <w:r w:rsidR="004A6F3F">
        <w:t xml:space="preserve">da Petrobras e nos </w:t>
      </w:r>
      <w:r w:rsidR="00DC67A0">
        <w:t xml:space="preserve">seus </w:t>
      </w:r>
      <w:r w:rsidR="004A6F3F">
        <w:t xml:space="preserve">mais de 70 </w:t>
      </w:r>
      <w:proofErr w:type="spellStart"/>
      <w:r w:rsidR="004A6F3F">
        <w:t>CPSIs</w:t>
      </w:r>
      <w:proofErr w:type="spellEnd"/>
      <w:r w:rsidR="004A6F3F">
        <w:t xml:space="preserve"> já</w:t>
      </w:r>
      <w:r w:rsidR="00EF068C">
        <w:t xml:space="preserve"> realizados</w:t>
      </w:r>
      <w:r w:rsidR="00324FD8">
        <w:t xml:space="preserve">. Isso inclui </w:t>
      </w:r>
      <w:r w:rsidR="001D1436">
        <w:t xml:space="preserve">profissionais da Petrobras, da Deloitte, das empresas </w:t>
      </w:r>
      <w:r w:rsidR="00C75B15">
        <w:t xml:space="preserve">proprietárias das soluções inovadoras, entre </w:t>
      </w:r>
      <w:r w:rsidR="00DE7BFB">
        <w:t xml:space="preserve">muitos </w:t>
      </w:r>
      <w:r w:rsidR="00C75B15">
        <w:t>outros.</w:t>
      </w:r>
    </w:p>
    <w:p w:rsidR="008C298D" w:rsidP="00D72C57" w:rsidRDefault="008C298D" w14:paraId="0E27B00A" w14:textId="77777777">
      <w:pPr>
        <w:spacing w:before="120" w:after="120"/>
        <w:ind w:firstLine="720"/>
      </w:pPr>
    </w:p>
    <w:p w:rsidR="008C298D" w:rsidRDefault="00247374" w14:paraId="5C17E928" w14:textId="77777777">
      <w:pPr>
        <w:spacing w:before="120" w:after="120"/>
        <w:jc w:val="center"/>
        <w:rPr>
          <w:b/>
        </w:rPr>
      </w:pPr>
      <w:r>
        <w:rPr>
          <w:b/>
        </w:rPr>
        <w:t>REFERENCIAS</w:t>
      </w:r>
    </w:p>
    <w:p w:rsidR="008C298D" w:rsidP="00D72C57" w:rsidRDefault="3BF1FDB1" w14:paraId="6E7DDF53" w14:textId="1FF8B5C2">
      <w:pPr>
        <w:spacing w:before="120" w:after="120"/>
        <w:ind w:firstLine="720"/>
        <w:jc w:val="left"/>
      </w:pPr>
      <w:r w:rsidRPr="2915E1C1">
        <w:t xml:space="preserve">BRASIL. Advocacia-Geral da União. </w:t>
      </w:r>
      <w:r w:rsidRPr="2915E1C1">
        <w:rPr>
          <w:b/>
          <w:bCs/>
        </w:rPr>
        <w:t>Manual do contrato público para solução inovadora</w:t>
      </w:r>
      <w:r w:rsidRPr="2915E1C1">
        <w:t xml:space="preserve">. Brasília: AGU, 2022. Disponível em: </w:t>
      </w:r>
      <w:hyperlink r:id="rId18">
        <w:r w:rsidRPr="2915E1C1">
          <w:rPr>
            <w:rStyle w:val="Hyperlink"/>
          </w:rPr>
          <w:t>https://www.gov.br/agu/pt-br/assuntos-1/labori/minutas/manual-do-contrato-publico-para-solucao-inovadora.pdf</w:t>
        </w:r>
      </w:hyperlink>
      <w:r w:rsidRPr="2915E1C1">
        <w:t>. Acesso em: 31 jul. 2025.</w:t>
      </w:r>
    </w:p>
    <w:sectPr w:rsidR="008C298D">
      <w:headerReference w:type="even" r:id="rId19"/>
      <w:headerReference w:type="first" r:id="rId20"/>
      <w:pgSz w:w="11906" w:h="16838" w:orient="portrait"/>
      <w:pgMar w:top="1701" w:right="1134" w:bottom="1134" w:left="1701" w:header="0" w:footer="709"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LP" w:author="Larissa Marcuz Alves Ribeiro - PrestServ" w:date="2025-07-30T21:44:00Z" w:id="0">
    <w:p w:rsidR="00A137F9" w:rsidRDefault="00A83AD0" w14:paraId="51244E3F" w14:textId="56C30F23">
      <w:pPr>
        <w:pStyle w:val="Textodecomentrio"/>
      </w:pPr>
      <w:r>
        <w:rPr>
          <w:rStyle w:val="Refdecomentrio"/>
        </w:rPr>
        <w:annotationRef/>
      </w:r>
      <w:r w:rsidRPr="3D864572">
        <w:t xml:space="preserve">pessoal, se quiserem, adicionem aqui os agradecimentos </w:t>
      </w:r>
      <w:r>
        <w:fldChar w:fldCharType="begin"/>
      </w:r>
      <w:r>
        <w:instrText xml:space="preserve"> HYPERLINK "mailto:daniel.martins@petrobras.com.br"</w:instrText>
      </w:r>
      <w:bookmarkStart w:name="_@_07B6BFA568554C5E843326E99BCA67E5Z" w:id="2"/>
      <w:r>
        <w:fldChar w:fldCharType="separate"/>
      </w:r>
      <w:bookmarkEnd w:id="2"/>
      <w:r w:rsidRPr="23B8DC39">
        <w:rPr>
          <w:noProof/>
        </w:rPr>
        <w:t>@Daniel Martins Silva</w:t>
      </w:r>
      <w:r>
        <w:fldChar w:fldCharType="end"/>
      </w:r>
      <w:r w:rsidRPr="6FD218CF">
        <w:t xml:space="preserve">  e </w:t>
      </w:r>
      <w:r>
        <w:fldChar w:fldCharType="begin"/>
      </w:r>
      <w:r>
        <w:instrText xml:space="preserve"> HYPERLINK "mailto:bruna.ornellas.prestserv@petrobras.com.br"</w:instrText>
      </w:r>
      <w:bookmarkStart w:name="_@_F7792F5BD8924FFF82416D3ED17DB574Z" w:id="3"/>
      <w:r>
        <w:fldChar w:fldCharType="separate"/>
      </w:r>
      <w:bookmarkEnd w:id="3"/>
      <w:r w:rsidRPr="2F7A57E4">
        <w:rPr>
          <w:noProof/>
        </w:rPr>
        <w:t>@Bruna Ferreira Ornellas Pena - PrestServ</w:t>
      </w:r>
      <w:r>
        <w:fldChar w:fldCharType="end"/>
      </w:r>
      <w:r w:rsidRPr="0FE75FA9">
        <w:t xml:space="preserve"> </w:t>
      </w:r>
    </w:p>
  </w:comment>
  <w:comment w:initials="DS" w:author="Daniel Martins Silva" w:date="2025-08-04T16:40:00Z" w:id="1">
    <w:p w:rsidR="007E1D94" w:rsidP="007E1D94" w:rsidRDefault="007E1D94" w14:paraId="7487CDEE" w14:textId="77777777">
      <w:pPr>
        <w:pStyle w:val="Textodecomentrio"/>
        <w:jc w:val="left"/>
      </w:pPr>
      <w:r>
        <w:rPr>
          <w:rStyle w:val="Refdecomentrio"/>
        </w:rPr>
        <w:annotationRef/>
      </w:r>
      <w:r>
        <w:t>O que acham? Podem alterar aí...</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1244E3F" w15:done="1"/>
  <w15:commentEx w15:paraId="7487CDEE" w15:paraIdParent="51244E3F"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47DB0E5" w16cex:dateUtc="2025-07-31T00:44:00Z"/>
  <w16cex:commentExtensible w16cex:durableId="15856811" w16cex:dateUtc="2025-08-04T19:40:00Z">
    <w16cex:extLst>
      <w16:ext w16:uri="{CE6994B0-6A32-4C9F-8C6B-6E91EDA988CE}">
        <cr:reactions xmlns:cr="http://schemas.microsoft.com/office/comments/2020/reactions">
          <cr:reaction reactionType="1">
            <cr:reactionInfo dateUtc="2025-08-06T15:33:06Z">
              <cr:user userId="S::larissa.marcuz.prestserv@petrobras.com.br::889c2b48-efed-4551-9a75-858ccb00ca74" userProvider="AD" userName="Larissa Marcuz Alves Ribeiro - PrestServ"/>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1244E3F" w16cid:durableId="547DB0E5"/>
  <w16cid:commentId w16cid:paraId="7487CDEE" w16cid:durableId="1585681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814A4" w:rsidRDefault="00F814A4" w14:paraId="65BFAFEC" w14:textId="77777777">
      <w:r>
        <w:separator/>
      </w:r>
    </w:p>
  </w:endnote>
  <w:endnote w:type="continuationSeparator" w:id="0">
    <w:p w:rsidR="00F814A4" w:rsidRDefault="00F814A4" w14:paraId="2138A4E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EC48AD" w:rsidRDefault="009412BC" w14:paraId="63BB1F85" w14:textId="0D9A9E48">
    <w:pPr>
      <w:pStyle w:val="Rodap"/>
    </w:pPr>
    <w:r>
      <w:rPr>
        <w:noProof/>
      </w:rPr>
      <mc:AlternateContent>
        <mc:Choice Requires="wps">
          <w:drawing>
            <wp:anchor distT="0" distB="0" distL="0" distR="0" simplePos="0" relativeHeight="251658241" behindDoc="0" locked="0" layoutInCell="1" allowOverlap="1" wp14:anchorId="7FB6DC6F" wp14:editId="2333335F">
              <wp:simplePos x="635" y="635"/>
              <wp:positionH relativeFrom="page">
                <wp:align>left</wp:align>
              </wp:positionH>
              <wp:positionV relativeFrom="page">
                <wp:align>bottom</wp:align>
              </wp:positionV>
              <wp:extent cx="682625" cy="323850"/>
              <wp:effectExtent l="0" t="0" r="3175" b="0"/>
              <wp:wrapNone/>
              <wp:docPr id="1821813946" name="Caixa de Texto 2" descr="INTERNA">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82625" cy="323850"/>
                      </a:xfrm>
                      <a:prstGeom prst="rect">
                        <a:avLst/>
                      </a:prstGeom>
                      <a:noFill/>
                      <a:ln>
                        <a:noFill/>
                      </a:ln>
                    </wps:spPr>
                    <wps:txbx>
                      <w:txbxContent>
                        <w:p w:rsidRPr="009412BC" w:rsidR="009412BC" w:rsidP="009412BC" w:rsidRDefault="009412BC" w14:paraId="3083EA0B" w14:textId="4FB66450">
                          <w:pPr>
                            <w:rPr>
                              <w:rFonts w:ascii="Calibri" w:hAnsi="Calibri" w:eastAsia="Calibri" w:cs="Calibri"/>
                              <w:noProof/>
                              <w:color w:val="008542"/>
                              <w:sz w:val="18"/>
                              <w:szCs w:val="18"/>
                            </w:rPr>
                          </w:pPr>
                          <w:r w:rsidRPr="009412BC">
                            <w:rPr>
                              <w:rFonts w:ascii="Calibri" w:hAnsi="Calibri" w:eastAsia="Calibri" w:cs="Calibri"/>
                              <w:noProof/>
                              <w:color w:val="008542"/>
                              <w:sz w:val="18"/>
                              <w:szCs w:val="18"/>
                            </w:rPr>
                            <w:t>INTERNA</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7FB6DC6F">
              <v:stroke joinstyle="miter"/>
              <v:path gradientshapeok="t" o:connecttype="rect"/>
            </v:shapetype>
            <v:shape id="Caixa de Texto 2" style="position:absolute;left:0;text-align:left;margin-left:0;margin-top:0;width:53.75pt;height:25.5pt;z-index:251658241;visibility:visible;mso-wrap-style:none;mso-wrap-distance-left:0;mso-wrap-distance-top:0;mso-wrap-distance-right:0;mso-wrap-distance-bottom:0;mso-position-horizontal:left;mso-position-horizontal-relative:page;mso-position-vertical:bottom;mso-position-vertical-relative:page;v-text-anchor:bottom" alt="INTERNA"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">
              <v:textbox style="mso-fit-shape-to-text:t" inset="20pt,0,0,15pt">
                <w:txbxContent>
                  <w:p w:rsidRPr="009412BC" w:rsidR="009412BC" w:rsidP="009412BC" w:rsidRDefault="009412BC" w14:paraId="3083EA0B" w14:textId="4FB66450">
                    <w:pPr>
                      <w:rPr>
                        <w:rFonts w:ascii="Calibri" w:hAnsi="Calibri" w:eastAsia="Calibri" w:cs="Calibri"/>
                        <w:noProof/>
                        <w:color w:val="008542"/>
                        <w:sz w:val="18"/>
                        <w:szCs w:val="18"/>
                      </w:rPr>
                    </w:pPr>
                    <w:r w:rsidRPr="009412BC">
                      <w:rPr>
                        <w:rFonts w:ascii="Calibri" w:hAnsi="Calibri" w:eastAsia="Calibri" w:cs="Calibri"/>
                        <w:noProof/>
                        <w:color w:val="008542"/>
                        <w:sz w:val="18"/>
                        <w:szCs w:val="18"/>
                      </w:rPr>
                      <w:t>INTERNA</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45BA1C0E" w:rsidP="2915E1C1" w:rsidRDefault="45BA1C0E" w14:paraId="3DF34470" w14:textId="44FF230E">
    <w:pPr>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C298D" w:rsidP="3626C0D3" w:rsidRDefault="009412BC" w14:paraId="62486C05" w14:textId="58549B71" w14:noSpellErr="1">
    <w:pPr>
      <w:pBdr>
        <w:top w:val="nil" w:color="000000" w:sz="0" w:space="0"/>
        <w:left w:val="nil" w:color="000000" w:sz="0" w:space="0"/>
        <w:bottom w:val="nil" w:color="000000" w:sz="0" w:space="0"/>
        <w:right w:val="nil" w:color="000000" w:sz="0" w:space="0"/>
        <w:between w:val="nil" w:color="000000" w:sz="0" w:space="0"/>
      </w:pBdr>
      <w:tabs>
        <w:tab w:val="center" w:pos="4252"/>
        <w:tab w:val="right" w:pos="8504"/>
      </w:tabs>
      <w:jc w:val="right"/>
      <w:rPr>
        <w:color w:val="000000"/>
      </w:rPr>
    </w:pPr>
    <w:r w:rsidRPr="3626C0D3" w:rsidR="00247374">
      <w:rPr>
        <w:noProof/>
        <w:color w:val="000000"/>
      </w:rPr>
      <w:fldChar w:fldCharType="begin"/>
    </w:r>
    <w:r w:rsidR="00247374">
      <w:rPr>
        <w:color w:val="000000"/>
      </w:rPr>
      <w:instrText>PAGE</w:instrText>
    </w:r>
    <w:r w:rsidR="00247374">
      <w:rPr>
        <w:color w:val="000000"/>
      </w:rPr>
      <w:fldChar w:fldCharType="separate"/>
    </w:r>
    <w:r w:rsidR="3626C0D3">
      <w:rPr>
        <w:noProof/>
        <w:color w:val="000000"/>
      </w:rPr>
      <w:t>1</w:t>
    </w:r>
    <w:r w:rsidRPr="3626C0D3" w:rsidR="00247374">
      <w:rPr>
        <w:noProof/>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814A4" w:rsidRDefault="00F814A4" w14:paraId="1F2D8EB1" w14:textId="77777777">
      <w:r>
        <w:separator/>
      </w:r>
    </w:p>
  </w:footnote>
  <w:footnote w:type="continuationSeparator" w:id="0">
    <w:p w:rsidR="00F814A4" w:rsidRDefault="00F814A4" w14:paraId="5CE1CFC7" w14:textId="77777777">
      <w:r>
        <w:continuationSeparator/>
      </w:r>
    </w:p>
  </w:footnote>
  <w:footnote w:id="1">
    <w:p w:rsidR="00141771" w:rsidP="002C338B" w:rsidRDefault="00141771" w14:paraId="00BAE7D9" w14:textId="69D0CC96">
      <w:pPr>
        <w:pStyle w:val="Textodenotaderodap"/>
        <w:rPr>
          <w:rStyle w:val="Hyperlink"/>
        </w:rPr>
      </w:pPr>
      <w:r>
        <w:rPr>
          <w:rStyle w:val="Refdenotaderodap"/>
        </w:rPr>
        <w:footnoteRef/>
      </w:r>
      <w:r>
        <w:t xml:space="preserve"> </w:t>
      </w:r>
      <w:r w:rsidRPr="45BA1C0E">
        <w:rPr>
          <w:color w:val="000000" w:themeColor="text1"/>
        </w:rPr>
        <w:t xml:space="preserve">Petrobras. </w:t>
      </w:r>
      <w:hyperlink r:id="rId1">
        <w:r w:rsidRPr="45BA1C0E">
          <w:rPr>
            <w:rStyle w:val="Hyperlink"/>
          </w:rPr>
          <w:t>daniel.martins@petrobras.com.br</w:t>
        </w:r>
      </w:hyperlink>
    </w:p>
  </w:footnote>
  <w:footnote w:id="2">
    <w:p w:rsidR="003F4D05" w:rsidP="00D72C57" w:rsidRDefault="003F4D05" w14:paraId="093DA964" w14:textId="394B444E">
      <w:pPr>
        <w:rPr>
          <w:rStyle w:val="Hyperlink"/>
          <w:lang w:val="en-US"/>
        </w:rPr>
      </w:pPr>
      <w:r>
        <w:rPr>
          <w:rStyle w:val="Refdenotaderodap"/>
        </w:rPr>
        <w:footnoteRef/>
      </w:r>
      <w:r>
        <w:t xml:space="preserve"> </w:t>
      </w:r>
      <w:r w:rsidRPr="45BA1C0E">
        <w:rPr>
          <w:color w:val="000000" w:themeColor="text1"/>
          <w:sz w:val="20"/>
          <w:szCs w:val="20"/>
        </w:rPr>
        <w:t xml:space="preserve">Petrobras. </w:t>
      </w:r>
      <w:hyperlink r:id="rId2">
        <w:r w:rsidRPr="45BA1C0E">
          <w:rPr>
            <w:rStyle w:val="Hyperlink"/>
            <w:sz w:val="20"/>
            <w:szCs w:val="20"/>
            <w:lang w:val="en-US"/>
          </w:rPr>
          <w:t>thtiana.fernandes@petrobras.com.br</w:t>
        </w:r>
      </w:hyperlink>
    </w:p>
  </w:footnote>
  <w:footnote w:id="3">
    <w:p w:rsidRPr="00D72C57" w:rsidR="003F4D05" w:rsidP="00D72C57" w:rsidRDefault="003F4D05" w14:paraId="3F6DEB45" w14:textId="0AF0BA6A">
      <w:pPr>
        <w:rPr>
          <w:lang w:val="en-US"/>
        </w:rPr>
      </w:pPr>
      <w:r>
        <w:rPr>
          <w:rStyle w:val="Refdenotaderodap"/>
        </w:rPr>
        <w:footnoteRef/>
      </w:r>
      <w:r w:rsidR="00354A37">
        <w:rPr>
          <w:lang w:val="en-US"/>
        </w:rPr>
        <w:t xml:space="preserve"> </w:t>
      </w:r>
      <w:r w:rsidRPr="45BA1C0E" w:rsidR="00BC0CF8">
        <w:rPr>
          <w:color w:val="000000" w:themeColor="text1"/>
          <w:sz w:val="20"/>
          <w:szCs w:val="20"/>
          <w:lang w:val="en-US"/>
        </w:rPr>
        <w:t xml:space="preserve">Deloitte. </w:t>
      </w:r>
      <w:hyperlink r:id="rId3">
        <w:r w:rsidRPr="45BA1C0E" w:rsidR="00BC0CF8">
          <w:rPr>
            <w:rStyle w:val="Hyperlink"/>
            <w:sz w:val="20"/>
            <w:szCs w:val="20"/>
            <w:lang w:val="en-US"/>
          </w:rPr>
          <w:t>larribeiro@deloitte.com</w:t>
        </w:r>
      </w:hyperlink>
    </w:p>
  </w:footnote>
  <w:footnote w:id="4">
    <w:p w:rsidRPr="00D72C57" w:rsidR="002C338B" w:rsidP="002C338B" w:rsidRDefault="002C338B" w14:paraId="1F285E2E" w14:textId="790BF84B">
      <w:pPr>
        <w:pStyle w:val="Textodenotaderodap"/>
        <w:rPr>
          <w:lang w:val="en-US"/>
        </w:rPr>
      </w:pPr>
      <w:r>
        <w:rPr>
          <w:rStyle w:val="Refdenotaderodap"/>
        </w:rPr>
        <w:footnoteRef/>
      </w:r>
      <w:r w:rsidRPr="00D72C57">
        <w:rPr>
          <w:lang w:val="en-US"/>
        </w:rPr>
        <w:t xml:space="preserve"> </w:t>
      </w:r>
      <w:r w:rsidRPr="45BA1C0E">
        <w:rPr>
          <w:color w:val="000000" w:themeColor="text1"/>
          <w:lang w:val="en-US"/>
        </w:rPr>
        <w:t xml:space="preserve">Deloitte. </w:t>
      </w:r>
      <w:hyperlink r:id="rId4">
        <w:r w:rsidRPr="45BA1C0E">
          <w:rPr>
            <w:rStyle w:val="Hyperlink"/>
            <w:lang w:val="en-US"/>
          </w:rPr>
          <w:t>brupena@deloitte.com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45BA1C0E" w:rsidTr="45BA1C0E" w14:paraId="0D3B8886" w14:textId="77777777">
      <w:trPr>
        <w:trHeight w:val="300"/>
      </w:trPr>
      <w:tc>
        <w:tcPr>
          <w:tcW w:w="3020" w:type="dxa"/>
        </w:tcPr>
        <w:p w:rsidR="45BA1C0E" w:rsidP="45BA1C0E" w:rsidRDefault="45BA1C0E" w14:paraId="50881772" w14:textId="15BCEE90">
          <w:pPr>
            <w:pStyle w:val="Cabealho"/>
            <w:ind w:left="-115"/>
            <w:jc w:val="left"/>
          </w:pPr>
        </w:p>
      </w:tc>
      <w:tc>
        <w:tcPr>
          <w:tcW w:w="3020" w:type="dxa"/>
        </w:tcPr>
        <w:p w:rsidR="45BA1C0E" w:rsidP="45BA1C0E" w:rsidRDefault="45BA1C0E" w14:paraId="328B58D8" w14:textId="16F0EFD2">
          <w:pPr>
            <w:pStyle w:val="Cabealho"/>
            <w:jc w:val="center"/>
          </w:pPr>
        </w:p>
      </w:tc>
      <w:tc>
        <w:tcPr>
          <w:tcW w:w="3020" w:type="dxa"/>
        </w:tcPr>
        <w:p w:rsidR="45BA1C0E" w:rsidP="45BA1C0E" w:rsidRDefault="45BA1C0E" w14:paraId="4E127D45" w14:textId="4B309CFF">
          <w:pPr>
            <w:pStyle w:val="Cabealho"/>
            <w:ind w:right="-115"/>
            <w:jc w:val="right"/>
          </w:pPr>
        </w:p>
      </w:tc>
    </w:tr>
  </w:tbl>
  <w:p w:rsidR="45BA1C0E" w:rsidP="45BA1C0E" w:rsidRDefault="45BA1C0E" w14:paraId="38470718" w14:textId="299B64D3">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C298D" w:rsidRDefault="008C298D" w14:paraId="3DEEC669" w14:textId="77777777">
    <w:pPr>
      <w:pBdr>
        <w:top w:val="nil"/>
        <w:left w:val="nil"/>
        <w:bottom w:val="nil"/>
        <w:right w:val="nil"/>
        <w:between w:val="nil"/>
      </w:pBdr>
      <w:tabs>
        <w:tab w:val="center" w:pos="4252"/>
        <w:tab w:val="right" w:pos="8504"/>
      </w:tabs>
      <w:jc w:val="righ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8C298D" w:rsidRDefault="00247374" w14:paraId="4101652C" w14:textId="77777777">
    <w:pPr>
      <w:pBdr>
        <w:top w:val="nil"/>
        <w:left w:val="nil"/>
        <w:bottom w:val="nil"/>
        <w:right w:val="nil"/>
        <w:between w:val="nil"/>
      </w:pBdr>
      <w:tabs>
        <w:tab w:val="center" w:pos="4252"/>
        <w:tab w:val="right" w:pos="8504"/>
      </w:tabs>
      <w:ind w:left="-1701"/>
      <w:rPr>
        <w:color w:val="000000"/>
      </w:rPr>
    </w:pPr>
    <w:r>
      <w:rPr>
        <w:noProof/>
      </w:rPr>
      <w:drawing>
        <wp:inline distT="114300" distB="114300" distL="114300" distR="114300" wp14:anchorId="07C391A0" wp14:editId="07777777">
          <wp:extent cx="7511398" cy="2147888"/>
          <wp:effectExtent l="0" t="0" r="0" b="0"/>
          <wp:docPr id="211789134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511398" cy="2147888"/>
                  </a:xfrm>
                  <a:prstGeom prst="rect">
                    <a:avLst/>
                  </a:prstGeom>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45BA1C0E" w:rsidTr="45BA1C0E" w14:paraId="270E8644" w14:textId="77777777">
      <w:trPr>
        <w:trHeight w:val="300"/>
      </w:trPr>
      <w:tc>
        <w:tcPr>
          <w:tcW w:w="3020" w:type="dxa"/>
        </w:tcPr>
        <w:p w:rsidR="45BA1C0E" w:rsidP="45BA1C0E" w:rsidRDefault="45BA1C0E" w14:paraId="178DFD40" w14:textId="22366C26">
          <w:pPr>
            <w:pStyle w:val="Cabealho"/>
            <w:ind w:left="-115"/>
            <w:jc w:val="left"/>
          </w:pPr>
        </w:p>
      </w:tc>
      <w:tc>
        <w:tcPr>
          <w:tcW w:w="3020" w:type="dxa"/>
        </w:tcPr>
        <w:p w:rsidR="45BA1C0E" w:rsidP="45BA1C0E" w:rsidRDefault="45BA1C0E" w14:paraId="0D2063A6" w14:textId="212903A4">
          <w:pPr>
            <w:pStyle w:val="Cabealho"/>
            <w:jc w:val="center"/>
          </w:pPr>
        </w:p>
      </w:tc>
      <w:tc>
        <w:tcPr>
          <w:tcW w:w="3020" w:type="dxa"/>
        </w:tcPr>
        <w:p w:rsidR="45BA1C0E" w:rsidP="45BA1C0E" w:rsidRDefault="45BA1C0E" w14:paraId="1647DDEA" w14:textId="5933301A">
          <w:pPr>
            <w:pStyle w:val="Cabealho"/>
            <w:ind w:right="-115"/>
            <w:jc w:val="right"/>
          </w:pPr>
        </w:p>
      </w:tc>
    </w:tr>
  </w:tbl>
  <w:p w:rsidR="45BA1C0E" w:rsidP="45BA1C0E" w:rsidRDefault="45BA1C0E" w14:paraId="386CFE20" w14:textId="77124B43">
    <w:pPr>
      <w:pStyle w:val="Cabealh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C298D" w:rsidRDefault="008C298D" w14:paraId="4B94D5A5" w14:textId="77777777">
    <w:pPr>
      <w:pBdr>
        <w:top w:val="nil"/>
        <w:left w:val="nil"/>
        <w:bottom w:val="nil"/>
        <w:right w:val="nil"/>
        <w:between w:val="nil"/>
      </w:pBdr>
      <w:tabs>
        <w:tab w:val="center" w:pos="4252"/>
        <w:tab w:val="right" w:pos="8504"/>
      </w:tabs>
      <w:ind w:left="-1701"/>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EE57C"/>
    <w:multiLevelType w:val="hybridMultilevel"/>
    <w:tmpl w:val="361AD8E2"/>
    <w:lvl w:ilvl="0" w:tplc="E42C052E">
      <w:start w:val="1"/>
      <w:numFmt w:val="upperLetter"/>
      <w:lvlText w:val="%1)"/>
      <w:lvlJc w:val="left"/>
      <w:pPr>
        <w:ind w:left="720" w:hanging="360"/>
      </w:pPr>
    </w:lvl>
    <w:lvl w:ilvl="1" w:tplc="0C8CBB26">
      <w:start w:val="1"/>
      <w:numFmt w:val="lowerLetter"/>
      <w:lvlText w:val="%2."/>
      <w:lvlJc w:val="left"/>
      <w:pPr>
        <w:ind w:left="1440" w:hanging="360"/>
      </w:pPr>
    </w:lvl>
    <w:lvl w:ilvl="2" w:tplc="42923CFA">
      <w:start w:val="1"/>
      <w:numFmt w:val="lowerRoman"/>
      <w:lvlText w:val="%3."/>
      <w:lvlJc w:val="right"/>
      <w:pPr>
        <w:ind w:left="2160" w:hanging="180"/>
      </w:pPr>
    </w:lvl>
    <w:lvl w:ilvl="3" w:tplc="9B800240">
      <w:start w:val="1"/>
      <w:numFmt w:val="decimal"/>
      <w:lvlText w:val="%4."/>
      <w:lvlJc w:val="left"/>
      <w:pPr>
        <w:ind w:left="2880" w:hanging="360"/>
      </w:pPr>
    </w:lvl>
    <w:lvl w:ilvl="4" w:tplc="D140FBFC">
      <w:start w:val="1"/>
      <w:numFmt w:val="lowerLetter"/>
      <w:lvlText w:val="%5."/>
      <w:lvlJc w:val="left"/>
      <w:pPr>
        <w:ind w:left="3600" w:hanging="360"/>
      </w:pPr>
    </w:lvl>
    <w:lvl w:ilvl="5" w:tplc="7ADCCA8E">
      <w:start w:val="1"/>
      <w:numFmt w:val="lowerRoman"/>
      <w:lvlText w:val="%6."/>
      <w:lvlJc w:val="right"/>
      <w:pPr>
        <w:ind w:left="4320" w:hanging="180"/>
      </w:pPr>
    </w:lvl>
    <w:lvl w:ilvl="6" w:tplc="2F4CFF4C">
      <w:start w:val="1"/>
      <w:numFmt w:val="decimal"/>
      <w:lvlText w:val="%7."/>
      <w:lvlJc w:val="left"/>
      <w:pPr>
        <w:ind w:left="5040" w:hanging="360"/>
      </w:pPr>
    </w:lvl>
    <w:lvl w:ilvl="7" w:tplc="C2049F4A">
      <w:start w:val="1"/>
      <w:numFmt w:val="lowerLetter"/>
      <w:lvlText w:val="%8."/>
      <w:lvlJc w:val="left"/>
      <w:pPr>
        <w:ind w:left="5760" w:hanging="360"/>
      </w:pPr>
    </w:lvl>
    <w:lvl w:ilvl="8" w:tplc="41FA9028">
      <w:start w:val="1"/>
      <w:numFmt w:val="lowerRoman"/>
      <w:lvlText w:val="%9."/>
      <w:lvlJc w:val="right"/>
      <w:pPr>
        <w:ind w:left="6480" w:hanging="180"/>
      </w:pPr>
    </w:lvl>
  </w:abstractNum>
  <w:abstractNum w:abstractNumId="1" w15:restartNumberingAfterBreak="0">
    <w:nsid w:val="02A98FDE"/>
    <w:multiLevelType w:val="hybridMultilevel"/>
    <w:tmpl w:val="E0244A1E"/>
    <w:lvl w:ilvl="0" w:tplc="AEE65FD8">
      <w:start w:val="1"/>
      <w:numFmt w:val="upperLetter"/>
      <w:lvlText w:val="%1)"/>
      <w:lvlJc w:val="left"/>
      <w:pPr>
        <w:ind w:left="720" w:hanging="360"/>
      </w:pPr>
    </w:lvl>
    <w:lvl w:ilvl="1" w:tplc="3DE4ACC6">
      <w:start w:val="1"/>
      <w:numFmt w:val="lowerLetter"/>
      <w:lvlText w:val="%2."/>
      <w:lvlJc w:val="left"/>
      <w:pPr>
        <w:ind w:left="1440" w:hanging="360"/>
      </w:pPr>
    </w:lvl>
    <w:lvl w:ilvl="2" w:tplc="B0448C6A">
      <w:start w:val="1"/>
      <w:numFmt w:val="lowerRoman"/>
      <w:lvlText w:val="%3."/>
      <w:lvlJc w:val="right"/>
      <w:pPr>
        <w:ind w:left="2160" w:hanging="180"/>
      </w:pPr>
    </w:lvl>
    <w:lvl w:ilvl="3" w:tplc="211ED508">
      <w:start w:val="1"/>
      <w:numFmt w:val="decimal"/>
      <w:lvlText w:val="%4."/>
      <w:lvlJc w:val="left"/>
      <w:pPr>
        <w:ind w:left="2880" w:hanging="360"/>
      </w:pPr>
    </w:lvl>
    <w:lvl w:ilvl="4" w:tplc="432C6A10">
      <w:start w:val="1"/>
      <w:numFmt w:val="lowerLetter"/>
      <w:lvlText w:val="%5."/>
      <w:lvlJc w:val="left"/>
      <w:pPr>
        <w:ind w:left="3600" w:hanging="360"/>
      </w:pPr>
    </w:lvl>
    <w:lvl w:ilvl="5" w:tplc="7248B910">
      <w:start w:val="1"/>
      <w:numFmt w:val="lowerRoman"/>
      <w:lvlText w:val="%6."/>
      <w:lvlJc w:val="right"/>
      <w:pPr>
        <w:ind w:left="4320" w:hanging="180"/>
      </w:pPr>
    </w:lvl>
    <w:lvl w:ilvl="6" w:tplc="22BE31F6">
      <w:start w:val="1"/>
      <w:numFmt w:val="decimal"/>
      <w:lvlText w:val="%7."/>
      <w:lvlJc w:val="left"/>
      <w:pPr>
        <w:ind w:left="5040" w:hanging="360"/>
      </w:pPr>
    </w:lvl>
    <w:lvl w:ilvl="7" w:tplc="0FFA3DF6">
      <w:start w:val="1"/>
      <w:numFmt w:val="lowerLetter"/>
      <w:lvlText w:val="%8."/>
      <w:lvlJc w:val="left"/>
      <w:pPr>
        <w:ind w:left="5760" w:hanging="360"/>
      </w:pPr>
    </w:lvl>
    <w:lvl w:ilvl="8" w:tplc="823E04C0">
      <w:start w:val="1"/>
      <w:numFmt w:val="lowerRoman"/>
      <w:lvlText w:val="%9."/>
      <w:lvlJc w:val="right"/>
      <w:pPr>
        <w:ind w:left="6480" w:hanging="180"/>
      </w:pPr>
    </w:lvl>
  </w:abstractNum>
  <w:abstractNum w:abstractNumId="2" w15:restartNumberingAfterBreak="0">
    <w:nsid w:val="0BC8146E"/>
    <w:multiLevelType w:val="hybridMultilevel"/>
    <w:tmpl w:val="BA143F1A"/>
    <w:lvl w:ilvl="0" w:tplc="31947C7A">
      <w:start w:val="1"/>
      <w:numFmt w:val="upperLetter"/>
      <w:lvlText w:val="%1)"/>
      <w:lvlJc w:val="left"/>
      <w:pPr>
        <w:ind w:left="720" w:hanging="360"/>
      </w:pPr>
    </w:lvl>
    <w:lvl w:ilvl="1" w:tplc="D41A9DF2">
      <w:start w:val="1"/>
      <w:numFmt w:val="lowerLetter"/>
      <w:lvlText w:val="%2."/>
      <w:lvlJc w:val="left"/>
      <w:pPr>
        <w:ind w:left="1440" w:hanging="360"/>
      </w:pPr>
    </w:lvl>
    <w:lvl w:ilvl="2" w:tplc="C8A4AE8A">
      <w:start w:val="1"/>
      <w:numFmt w:val="lowerRoman"/>
      <w:lvlText w:val="%3."/>
      <w:lvlJc w:val="right"/>
      <w:pPr>
        <w:ind w:left="2160" w:hanging="180"/>
      </w:pPr>
    </w:lvl>
    <w:lvl w:ilvl="3" w:tplc="6114B6B0">
      <w:start w:val="1"/>
      <w:numFmt w:val="decimal"/>
      <w:lvlText w:val="%4."/>
      <w:lvlJc w:val="left"/>
      <w:pPr>
        <w:ind w:left="2880" w:hanging="360"/>
      </w:pPr>
    </w:lvl>
    <w:lvl w:ilvl="4" w:tplc="13F63414">
      <w:start w:val="1"/>
      <w:numFmt w:val="lowerLetter"/>
      <w:lvlText w:val="%5."/>
      <w:lvlJc w:val="left"/>
      <w:pPr>
        <w:ind w:left="3600" w:hanging="360"/>
      </w:pPr>
    </w:lvl>
    <w:lvl w:ilvl="5" w:tplc="567652D6">
      <w:start w:val="1"/>
      <w:numFmt w:val="lowerRoman"/>
      <w:lvlText w:val="%6."/>
      <w:lvlJc w:val="right"/>
      <w:pPr>
        <w:ind w:left="4320" w:hanging="180"/>
      </w:pPr>
    </w:lvl>
    <w:lvl w:ilvl="6" w:tplc="71F07F8C">
      <w:start w:val="1"/>
      <w:numFmt w:val="decimal"/>
      <w:lvlText w:val="%7."/>
      <w:lvlJc w:val="left"/>
      <w:pPr>
        <w:ind w:left="5040" w:hanging="360"/>
      </w:pPr>
    </w:lvl>
    <w:lvl w:ilvl="7" w:tplc="A576327C">
      <w:start w:val="1"/>
      <w:numFmt w:val="lowerLetter"/>
      <w:lvlText w:val="%8."/>
      <w:lvlJc w:val="left"/>
      <w:pPr>
        <w:ind w:left="5760" w:hanging="360"/>
      </w:pPr>
    </w:lvl>
    <w:lvl w:ilvl="8" w:tplc="178E107C">
      <w:start w:val="1"/>
      <w:numFmt w:val="lowerRoman"/>
      <w:lvlText w:val="%9."/>
      <w:lvlJc w:val="right"/>
      <w:pPr>
        <w:ind w:left="6480" w:hanging="180"/>
      </w:pPr>
    </w:lvl>
  </w:abstractNum>
  <w:abstractNum w:abstractNumId="3" w15:restartNumberingAfterBreak="0">
    <w:nsid w:val="0EB25A25"/>
    <w:multiLevelType w:val="hybridMultilevel"/>
    <w:tmpl w:val="48B4A934"/>
    <w:lvl w:ilvl="0" w:tplc="D71C0090">
      <w:start w:val="1"/>
      <w:numFmt w:val="upperLetter"/>
      <w:lvlText w:val="%1)"/>
      <w:lvlJc w:val="left"/>
      <w:pPr>
        <w:ind w:left="720" w:hanging="360"/>
      </w:pPr>
    </w:lvl>
    <w:lvl w:ilvl="1" w:tplc="EF7AC3EA">
      <w:start w:val="1"/>
      <w:numFmt w:val="lowerLetter"/>
      <w:lvlText w:val="%2."/>
      <w:lvlJc w:val="left"/>
      <w:pPr>
        <w:ind w:left="1440" w:hanging="360"/>
      </w:pPr>
    </w:lvl>
    <w:lvl w:ilvl="2" w:tplc="6456CD74">
      <w:start w:val="1"/>
      <w:numFmt w:val="lowerRoman"/>
      <w:lvlText w:val="%3."/>
      <w:lvlJc w:val="right"/>
      <w:pPr>
        <w:ind w:left="2160" w:hanging="180"/>
      </w:pPr>
    </w:lvl>
    <w:lvl w:ilvl="3" w:tplc="6F8484A8">
      <w:start w:val="1"/>
      <w:numFmt w:val="decimal"/>
      <w:lvlText w:val="%4."/>
      <w:lvlJc w:val="left"/>
      <w:pPr>
        <w:ind w:left="2880" w:hanging="360"/>
      </w:pPr>
    </w:lvl>
    <w:lvl w:ilvl="4" w:tplc="BFF6D108">
      <w:start w:val="1"/>
      <w:numFmt w:val="lowerLetter"/>
      <w:lvlText w:val="%5."/>
      <w:lvlJc w:val="left"/>
      <w:pPr>
        <w:ind w:left="3600" w:hanging="360"/>
      </w:pPr>
    </w:lvl>
    <w:lvl w:ilvl="5" w:tplc="C2F83DD8">
      <w:start w:val="1"/>
      <w:numFmt w:val="lowerRoman"/>
      <w:lvlText w:val="%6."/>
      <w:lvlJc w:val="right"/>
      <w:pPr>
        <w:ind w:left="4320" w:hanging="180"/>
      </w:pPr>
    </w:lvl>
    <w:lvl w:ilvl="6" w:tplc="03BA59E2">
      <w:start w:val="1"/>
      <w:numFmt w:val="decimal"/>
      <w:lvlText w:val="%7."/>
      <w:lvlJc w:val="left"/>
      <w:pPr>
        <w:ind w:left="5040" w:hanging="360"/>
      </w:pPr>
    </w:lvl>
    <w:lvl w:ilvl="7" w:tplc="AED81DE8">
      <w:start w:val="1"/>
      <w:numFmt w:val="lowerLetter"/>
      <w:lvlText w:val="%8."/>
      <w:lvlJc w:val="left"/>
      <w:pPr>
        <w:ind w:left="5760" w:hanging="360"/>
      </w:pPr>
    </w:lvl>
    <w:lvl w:ilvl="8" w:tplc="C1320D20">
      <w:start w:val="1"/>
      <w:numFmt w:val="lowerRoman"/>
      <w:lvlText w:val="%9."/>
      <w:lvlJc w:val="right"/>
      <w:pPr>
        <w:ind w:left="6480" w:hanging="180"/>
      </w:pPr>
    </w:lvl>
  </w:abstractNum>
  <w:abstractNum w:abstractNumId="4" w15:restartNumberingAfterBreak="0">
    <w:nsid w:val="1B95F37B"/>
    <w:multiLevelType w:val="hybridMultilevel"/>
    <w:tmpl w:val="4EA457D6"/>
    <w:lvl w:ilvl="0" w:tplc="403458A4">
      <w:start w:val="1"/>
      <w:numFmt w:val="upperLetter"/>
      <w:lvlText w:val="%1)"/>
      <w:lvlJc w:val="left"/>
      <w:pPr>
        <w:ind w:left="720" w:hanging="360"/>
      </w:pPr>
    </w:lvl>
    <w:lvl w:ilvl="1" w:tplc="26503B90">
      <w:start w:val="1"/>
      <w:numFmt w:val="lowerLetter"/>
      <w:lvlText w:val="%2."/>
      <w:lvlJc w:val="left"/>
      <w:pPr>
        <w:ind w:left="1440" w:hanging="360"/>
      </w:pPr>
    </w:lvl>
    <w:lvl w:ilvl="2" w:tplc="5672CE26">
      <w:start w:val="1"/>
      <w:numFmt w:val="lowerRoman"/>
      <w:lvlText w:val="%3."/>
      <w:lvlJc w:val="right"/>
      <w:pPr>
        <w:ind w:left="2160" w:hanging="180"/>
      </w:pPr>
    </w:lvl>
    <w:lvl w:ilvl="3" w:tplc="3C20ECC2">
      <w:start w:val="1"/>
      <w:numFmt w:val="decimal"/>
      <w:lvlText w:val="%4."/>
      <w:lvlJc w:val="left"/>
      <w:pPr>
        <w:ind w:left="2880" w:hanging="360"/>
      </w:pPr>
    </w:lvl>
    <w:lvl w:ilvl="4" w:tplc="93384E36">
      <w:start w:val="1"/>
      <w:numFmt w:val="lowerLetter"/>
      <w:lvlText w:val="%5."/>
      <w:lvlJc w:val="left"/>
      <w:pPr>
        <w:ind w:left="3600" w:hanging="360"/>
      </w:pPr>
    </w:lvl>
    <w:lvl w:ilvl="5" w:tplc="CD06E61C">
      <w:start w:val="1"/>
      <w:numFmt w:val="lowerRoman"/>
      <w:lvlText w:val="%6."/>
      <w:lvlJc w:val="right"/>
      <w:pPr>
        <w:ind w:left="4320" w:hanging="180"/>
      </w:pPr>
    </w:lvl>
    <w:lvl w:ilvl="6" w:tplc="494E8616">
      <w:start w:val="1"/>
      <w:numFmt w:val="decimal"/>
      <w:lvlText w:val="%7."/>
      <w:lvlJc w:val="left"/>
      <w:pPr>
        <w:ind w:left="5040" w:hanging="360"/>
      </w:pPr>
    </w:lvl>
    <w:lvl w:ilvl="7" w:tplc="A3F0BB7E">
      <w:start w:val="1"/>
      <w:numFmt w:val="lowerLetter"/>
      <w:lvlText w:val="%8."/>
      <w:lvlJc w:val="left"/>
      <w:pPr>
        <w:ind w:left="5760" w:hanging="360"/>
      </w:pPr>
    </w:lvl>
    <w:lvl w:ilvl="8" w:tplc="8AA205B0">
      <w:start w:val="1"/>
      <w:numFmt w:val="lowerRoman"/>
      <w:lvlText w:val="%9."/>
      <w:lvlJc w:val="right"/>
      <w:pPr>
        <w:ind w:left="6480" w:hanging="180"/>
      </w:pPr>
    </w:lvl>
  </w:abstractNum>
  <w:abstractNum w:abstractNumId="5" w15:restartNumberingAfterBreak="0">
    <w:nsid w:val="31A3A6C1"/>
    <w:multiLevelType w:val="hybridMultilevel"/>
    <w:tmpl w:val="36C0B0EE"/>
    <w:lvl w:ilvl="0" w:tplc="48705C90">
      <w:start w:val="1"/>
      <w:numFmt w:val="upperLetter"/>
      <w:lvlText w:val="%1)"/>
      <w:lvlJc w:val="left"/>
      <w:pPr>
        <w:ind w:left="720" w:hanging="360"/>
      </w:pPr>
    </w:lvl>
    <w:lvl w:ilvl="1" w:tplc="94DAD260">
      <w:start w:val="1"/>
      <w:numFmt w:val="lowerLetter"/>
      <w:lvlText w:val="%2."/>
      <w:lvlJc w:val="left"/>
      <w:pPr>
        <w:ind w:left="1440" w:hanging="360"/>
      </w:pPr>
    </w:lvl>
    <w:lvl w:ilvl="2" w:tplc="310621FC">
      <w:start w:val="1"/>
      <w:numFmt w:val="lowerRoman"/>
      <w:lvlText w:val="%3."/>
      <w:lvlJc w:val="right"/>
      <w:pPr>
        <w:ind w:left="2160" w:hanging="180"/>
      </w:pPr>
    </w:lvl>
    <w:lvl w:ilvl="3" w:tplc="280E1894">
      <w:start w:val="1"/>
      <w:numFmt w:val="decimal"/>
      <w:lvlText w:val="%4."/>
      <w:lvlJc w:val="left"/>
      <w:pPr>
        <w:ind w:left="2880" w:hanging="360"/>
      </w:pPr>
    </w:lvl>
    <w:lvl w:ilvl="4" w:tplc="515E1594">
      <w:start w:val="1"/>
      <w:numFmt w:val="lowerLetter"/>
      <w:lvlText w:val="%5."/>
      <w:lvlJc w:val="left"/>
      <w:pPr>
        <w:ind w:left="3600" w:hanging="360"/>
      </w:pPr>
    </w:lvl>
    <w:lvl w:ilvl="5" w:tplc="25160278">
      <w:start w:val="1"/>
      <w:numFmt w:val="lowerRoman"/>
      <w:lvlText w:val="%6."/>
      <w:lvlJc w:val="right"/>
      <w:pPr>
        <w:ind w:left="4320" w:hanging="180"/>
      </w:pPr>
    </w:lvl>
    <w:lvl w:ilvl="6" w:tplc="12FE1134">
      <w:start w:val="1"/>
      <w:numFmt w:val="decimal"/>
      <w:lvlText w:val="%7."/>
      <w:lvlJc w:val="left"/>
      <w:pPr>
        <w:ind w:left="5040" w:hanging="360"/>
      </w:pPr>
    </w:lvl>
    <w:lvl w:ilvl="7" w:tplc="4C86497E">
      <w:start w:val="1"/>
      <w:numFmt w:val="lowerLetter"/>
      <w:lvlText w:val="%8."/>
      <w:lvlJc w:val="left"/>
      <w:pPr>
        <w:ind w:left="5760" w:hanging="360"/>
      </w:pPr>
    </w:lvl>
    <w:lvl w:ilvl="8" w:tplc="FDEAC322">
      <w:start w:val="1"/>
      <w:numFmt w:val="lowerRoman"/>
      <w:lvlText w:val="%9."/>
      <w:lvlJc w:val="right"/>
      <w:pPr>
        <w:ind w:left="6480" w:hanging="180"/>
      </w:pPr>
    </w:lvl>
  </w:abstractNum>
  <w:abstractNum w:abstractNumId="6" w15:restartNumberingAfterBreak="0">
    <w:nsid w:val="38E67DCB"/>
    <w:multiLevelType w:val="hybridMultilevel"/>
    <w:tmpl w:val="3E1AF002"/>
    <w:lvl w:ilvl="0" w:tplc="04160015">
      <w:start w:val="1"/>
      <w:numFmt w:val="upp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num w:numId="1" w16cid:durableId="1893419324">
    <w:abstractNumId w:val="6"/>
  </w:num>
  <w:num w:numId="2" w16cid:durableId="1788423333">
    <w:abstractNumId w:val="2"/>
  </w:num>
  <w:num w:numId="3" w16cid:durableId="2013609205">
    <w:abstractNumId w:val="5"/>
  </w:num>
  <w:num w:numId="4" w16cid:durableId="1051274064">
    <w:abstractNumId w:val="4"/>
  </w:num>
  <w:num w:numId="5" w16cid:durableId="1560359450">
    <w:abstractNumId w:val="0"/>
  </w:num>
  <w:num w:numId="6" w16cid:durableId="1117796171">
    <w:abstractNumId w:val="1"/>
  </w:num>
  <w:num w:numId="7" w16cid:durableId="96096052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arissa Marcuz Alves Ribeiro - PrestServ">
    <w15:presenceInfo w15:providerId="AD" w15:userId="S::larissa.marcuz.prestserv@petrobras.com.br::889c2b48-efed-4551-9a75-858ccb00ca74"/>
  </w15:person>
  <w15:person w15:author="Daniel Martins Silva">
    <w15:presenceInfo w15:providerId="AD" w15:userId="S::daniel.martins@petrobras.com.br::49ab7eac-3765-44fd-a807-b199424970d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true"/>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298D"/>
    <w:rsid w:val="00001914"/>
    <w:rsid w:val="000028DC"/>
    <w:rsid w:val="0000300D"/>
    <w:rsid w:val="000058B9"/>
    <w:rsid w:val="000074F7"/>
    <w:rsid w:val="00007FD4"/>
    <w:rsid w:val="00010604"/>
    <w:rsid w:val="00010DF1"/>
    <w:rsid w:val="00014AB2"/>
    <w:rsid w:val="00014C8D"/>
    <w:rsid w:val="00021699"/>
    <w:rsid w:val="00023440"/>
    <w:rsid w:val="00024136"/>
    <w:rsid w:val="00024F45"/>
    <w:rsid w:val="00030164"/>
    <w:rsid w:val="0003262B"/>
    <w:rsid w:val="00037697"/>
    <w:rsid w:val="000433CB"/>
    <w:rsid w:val="00043C0A"/>
    <w:rsid w:val="000445CB"/>
    <w:rsid w:val="00044A2F"/>
    <w:rsid w:val="000452D5"/>
    <w:rsid w:val="0004551D"/>
    <w:rsid w:val="000455DD"/>
    <w:rsid w:val="00057FF8"/>
    <w:rsid w:val="00066531"/>
    <w:rsid w:val="00066D80"/>
    <w:rsid w:val="0006743C"/>
    <w:rsid w:val="00070366"/>
    <w:rsid w:val="00071391"/>
    <w:rsid w:val="00074F79"/>
    <w:rsid w:val="0007509C"/>
    <w:rsid w:val="000759AB"/>
    <w:rsid w:val="00077272"/>
    <w:rsid w:val="00083395"/>
    <w:rsid w:val="000833DC"/>
    <w:rsid w:val="00083CA7"/>
    <w:rsid w:val="00084920"/>
    <w:rsid w:val="000855AB"/>
    <w:rsid w:val="00087630"/>
    <w:rsid w:val="0009118C"/>
    <w:rsid w:val="00091FB8"/>
    <w:rsid w:val="0009274E"/>
    <w:rsid w:val="000935FC"/>
    <w:rsid w:val="000942AE"/>
    <w:rsid w:val="00095AC0"/>
    <w:rsid w:val="000A1605"/>
    <w:rsid w:val="000A1D2A"/>
    <w:rsid w:val="000A4A71"/>
    <w:rsid w:val="000A585E"/>
    <w:rsid w:val="000A5F86"/>
    <w:rsid w:val="000A6F5D"/>
    <w:rsid w:val="000B06C9"/>
    <w:rsid w:val="000B0BF9"/>
    <w:rsid w:val="000B2DF2"/>
    <w:rsid w:val="000C0D7E"/>
    <w:rsid w:val="000C15D8"/>
    <w:rsid w:val="000C1744"/>
    <w:rsid w:val="000C2981"/>
    <w:rsid w:val="000C5B13"/>
    <w:rsid w:val="000D152C"/>
    <w:rsid w:val="000D378C"/>
    <w:rsid w:val="000E08FA"/>
    <w:rsid w:val="000E1B8E"/>
    <w:rsid w:val="000E7439"/>
    <w:rsid w:val="000E7BBF"/>
    <w:rsid w:val="000F0315"/>
    <w:rsid w:val="000F1D9A"/>
    <w:rsid w:val="000F33BB"/>
    <w:rsid w:val="000F563D"/>
    <w:rsid w:val="000F65CD"/>
    <w:rsid w:val="000F7E39"/>
    <w:rsid w:val="00100377"/>
    <w:rsid w:val="00100CA5"/>
    <w:rsid w:val="00100D37"/>
    <w:rsid w:val="00105844"/>
    <w:rsid w:val="00106ACC"/>
    <w:rsid w:val="00106D7C"/>
    <w:rsid w:val="0010720C"/>
    <w:rsid w:val="0011089F"/>
    <w:rsid w:val="00111EC9"/>
    <w:rsid w:val="001123EC"/>
    <w:rsid w:val="001175B7"/>
    <w:rsid w:val="00123AAC"/>
    <w:rsid w:val="0012592D"/>
    <w:rsid w:val="00131402"/>
    <w:rsid w:val="0013159E"/>
    <w:rsid w:val="00135393"/>
    <w:rsid w:val="00137F26"/>
    <w:rsid w:val="00140A54"/>
    <w:rsid w:val="00141771"/>
    <w:rsid w:val="00143F2B"/>
    <w:rsid w:val="0014417D"/>
    <w:rsid w:val="00145134"/>
    <w:rsid w:val="0014620C"/>
    <w:rsid w:val="00147469"/>
    <w:rsid w:val="00147681"/>
    <w:rsid w:val="00147970"/>
    <w:rsid w:val="00151751"/>
    <w:rsid w:val="001520BE"/>
    <w:rsid w:val="0015366C"/>
    <w:rsid w:val="00153A66"/>
    <w:rsid w:val="00153B18"/>
    <w:rsid w:val="00153B90"/>
    <w:rsid w:val="001562A6"/>
    <w:rsid w:val="00162800"/>
    <w:rsid w:val="00163155"/>
    <w:rsid w:val="00163D67"/>
    <w:rsid w:val="00167497"/>
    <w:rsid w:val="00167542"/>
    <w:rsid w:val="00167C67"/>
    <w:rsid w:val="00170D97"/>
    <w:rsid w:val="00172D1B"/>
    <w:rsid w:val="001754E7"/>
    <w:rsid w:val="00181008"/>
    <w:rsid w:val="0018133E"/>
    <w:rsid w:val="00183937"/>
    <w:rsid w:val="00183F82"/>
    <w:rsid w:val="001877DC"/>
    <w:rsid w:val="00191184"/>
    <w:rsid w:val="001943EE"/>
    <w:rsid w:val="00194838"/>
    <w:rsid w:val="001A48E8"/>
    <w:rsid w:val="001B138D"/>
    <w:rsid w:val="001B1BD3"/>
    <w:rsid w:val="001B2957"/>
    <w:rsid w:val="001B3898"/>
    <w:rsid w:val="001B398E"/>
    <w:rsid w:val="001B4707"/>
    <w:rsid w:val="001B4A85"/>
    <w:rsid w:val="001B61E1"/>
    <w:rsid w:val="001B6F6B"/>
    <w:rsid w:val="001C097D"/>
    <w:rsid w:val="001C74FC"/>
    <w:rsid w:val="001D1151"/>
    <w:rsid w:val="001D125A"/>
    <w:rsid w:val="001D1436"/>
    <w:rsid w:val="001D6051"/>
    <w:rsid w:val="001D6AB0"/>
    <w:rsid w:val="001D7F67"/>
    <w:rsid w:val="001E0694"/>
    <w:rsid w:val="001E1184"/>
    <w:rsid w:val="001E3380"/>
    <w:rsid w:val="001E60AB"/>
    <w:rsid w:val="001F0AC7"/>
    <w:rsid w:val="001F1751"/>
    <w:rsid w:val="001F2465"/>
    <w:rsid w:val="001F24FE"/>
    <w:rsid w:val="001F4DB9"/>
    <w:rsid w:val="001F6567"/>
    <w:rsid w:val="00200422"/>
    <w:rsid w:val="00200E4C"/>
    <w:rsid w:val="00200E60"/>
    <w:rsid w:val="00201B77"/>
    <w:rsid w:val="00202CD5"/>
    <w:rsid w:val="00203F92"/>
    <w:rsid w:val="002042D2"/>
    <w:rsid w:val="00204611"/>
    <w:rsid w:val="002049A5"/>
    <w:rsid w:val="0020692D"/>
    <w:rsid w:val="00206CB5"/>
    <w:rsid w:val="00206EC2"/>
    <w:rsid w:val="002105FE"/>
    <w:rsid w:val="002105FF"/>
    <w:rsid w:val="00212498"/>
    <w:rsid w:val="0021534D"/>
    <w:rsid w:val="00221B7D"/>
    <w:rsid w:val="00223804"/>
    <w:rsid w:val="00223DFB"/>
    <w:rsid w:val="002240CF"/>
    <w:rsid w:val="00227E78"/>
    <w:rsid w:val="002314A1"/>
    <w:rsid w:val="002321BC"/>
    <w:rsid w:val="00232707"/>
    <w:rsid w:val="00233B64"/>
    <w:rsid w:val="00234FD5"/>
    <w:rsid w:val="00236CE7"/>
    <w:rsid w:val="0024091F"/>
    <w:rsid w:val="00240B76"/>
    <w:rsid w:val="00243819"/>
    <w:rsid w:val="0024421C"/>
    <w:rsid w:val="00245C76"/>
    <w:rsid w:val="00247374"/>
    <w:rsid w:val="002500C4"/>
    <w:rsid w:val="002505D3"/>
    <w:rsid w:val="00250B7F"/>
    <w:rsid w:val="00250D74"/>
    <w:rsid w:val="00251B91"/>
    <w:rsid w:val="002521F5"/>
    <w:rsid w:val="00252D67"/>
    <w:rsid w:val="0025361E"/>
    <w:rsid w:val="00257F65"/>
    <w:rsid w:val="00260666"/>
    <w:rsid w:val="00260A5A"/>
    <w:rsid w:val="00261F47"/>
    <w:rsid w:val="00263478"/>
    <w:rsid w:val="00263D2F"/>
    <w:rsid w:val="002652D8"/>
    <w:rsid w:val="002661EF"/>
    <w:rsid w:val="00266378"/>
    <w:rsid w:val="00266986"/>
    <w:rsid w:val="00271003"/>
    <w:rsid w:val="002733A9"/>
    <w:rsid w:val="00274FF9"/>
    <w:rsid w:val="00275032"/>
    <w:rsid w:val="0029216D"/>
    <w:rsid w:val="0029237B"/>
    <w:rsid w:val="0029242E"/>
    <w:rsid w:val="002925F1"/>
    <w:rsid w:val="00292C1E"/>
    <w:rsid w:val="002957DE"/>
    <w:rsid w:val="00296AA0"/>
    <w:rsid w:val="00296E35"/>
    <w:rsid w:val="0029757A"/>
    <w:rsid w:val="00297B0A"/>
    <w:rsid w:val="002A15C7"/>
    <w:rsid w:val="002A2AC3"/>
    <w:rsid w:val="002B0716"/>
    <w:rsid w:val="002B6B52"/>
    <w:rsid w:val="002B6C8F"/>
    <w:rsid w:val="002B7A3E"/>
    <w:rsid w:val="002C12A5"/>
    <w:rsid w:val="002C338B"/>
    <w:rsid w:val="002C6A79"/>
    <w:rsid w:val="002D053F"/>
    <w:rsid w:val="002D092B"/>
    <w:rsid w:val="002D10DB"/>
    <w:rsid w:val="002D1E2C"/>
    <w:rsid w:val="002D1F9A"/>
    <w:rsid w:val="002D2E88"/>
    <w:rsid w:val="002D5995"/>
    <w:rsid w:val="002E3229"/>
    <w:rsid w:val="002E4386"/>
    <w:rsid w:val="002E52A1"/>
    <w:rsid w:val="002E6BF4"/>
    <w:rsid w:val="002E7068"/>
    <w:rsid w:val="002E7AE7"/>
    <w:rsid w:val="002F0BC5"/>
    <w:rsid w:val="002F0C3B"/>
    <w:rsid w:val="002F2349"/>
    <w:rsid w:val="002F32C8"/>
    <w:rsid w:val="002F5578"/>
    <w:rsid w:val="003026EC"/>
    <w:rsid w:val="003031B0"/>
    <w:rsid w:val="00304A33"/>
    <w:rsid w:val="00306E0E"/>
    <w:rsid w:val="00313EEE"/>
    <w:rsid w:val="00313FA7"/>
    <w:rsid w:val="003145FD"/>
    <w:rsid w:val="003146B2"/>
    <w:rsid w:val="003149EE"/>
    <w:rsid w:val="003161C9"/>
    <w:rsid w:val="00320AEF"/>
    <w:rsid w:val="00320CAA"/>
    <w:rsid w:val="0032120E"/>
    <w:rsid w:val="00321673"/>
    <w:rsid w:val="00324FD8"/>
    <w:rsid w:val="003254DE"/>
    <w:rsid w:val="00331770"/>
    <w:rsid w:val="00331956"/>
    <w:rsid w:val="00334009"/>
    <w:rsid w:val="00334C59"/>
    <w:rsid w:val="00335D52"/>
    <w:rsid w:val="0034172D"/>
    <w:rsid w:val="00342645"/>
    <w:rsid w:val="00344638"/>
    <w:rsid w:val="00345D29"/>
    <w:rsid w:val="0034679F"/>
    <w:rsid w:val="00346C22"/>
    <w:rsid w:val="00347EAC"/>
    <w:rsid w:val="0035464A"/>
    <w:rsid w:val="00354A37"/>
    <w:rsid w:val="003576E4"/>
    <w:rsid w:val="00363472"/>
    <w:rsid w:val="00367B36"/>
    <w:rsid w:val="00370BDE"/>
    <w:rsid w:val="00371118"/>
    <w:rsid w:val="003717DE"/>
    <w:rsid w:val="003726A5"/>
    <w:rsid w:val="00372DF7"/>
    <w:rsid w:val="00374B09"/>
    <w:rsid w:val="003760DF"/>
    <w:rsid w:val="003809CF"/>
    <w:rsid w:val="00386184"/>
    <w:rsid w:val="00386A0C"/>
    <w:rsid w:val="0038701F"/>
    <w:rsid w:val="00387787"/>
    <w:rsid w:val="0038A1F3"/>
    <w:rsid w:val="00391050"/>
    <w:rsid w:val="00391812"/>
    <w:rsid w:val="003920F3"/>
    <w:rsid w:val="003926D9"/>
    <w:rsid w:val="00392C8B"/>
    <w:rsid w:val="0039651B"/>
    <w:rsid w:val="003967D1"/>
    <w:rsid w:val="00397126"/>
    <w:rsid w:val="003A00D2"/>
    <w:rsid w:val="003A2C8D"/>
    <w:rsid w:val="003A3636"/>
    <w:rsid w:val="003A6DA1"/>
    <w:rsid w:val="003B2957"/>
    <w:rsid w:val="003B4810"/>
    <w:rsid w:val="003B681C"/>
    <w:rsid w:val="003C21FA"/>
    <w:rsid w:val="003C2DED"/>
    <w:rsid w:val="003C5222"/>
    <w:rsid w:val="003D12FE"/>
    <w:rsid w:val="003D470F"/>
    <w:rsid w:val="003E195E"/>
    <w:rsid w:val="003E1C0C"/>
    <w:rsid w:val="003E373F"/>
    <w:rsid w:val="003E52F3"/>
    <w:rsid w:val="003E59B4"/>
    <w:rsid w:val="003E5FA9"/>
    <w:rsid w:val="003E6887"/>
    <w:rsid w:val="003E6940"/>
    <w:rsid w:val="003E73A1"/>
    <w:rsid w:val="003E760E"/>
    <w:rsid w:val="003F0FCF"/>
    <w:rsid w:val="003F1783"/>
    <w:rsid w:val="003F32A4"/>
    <w:rsid w:val="003F4D05"/>
    <w:rsid w:val="003F5643"/>
    <w:rsid w:val="00404508"/>
    <w:rsid w:val="00404BB6"/>
    <w:rsid w:val="004064E5"/>
    <w:rsid w:val="00408DB5"/>
    <w:rsid w:val="00410064"/>
    <w:rsid w:val="00410DCB"/>
    <w:rsid w:val="00411D82"/>
    <w:rsid w:val="00411D9B"/>
    <w:rsid w:val="0041409C"/>
    <w:rsid w:val="00414D30"/>
    <w:rsid w:val="004167B9"/>
    <w:rsid w:val="00416AE8"/>
    <w:rsid w:val="00417F24"/>
    <w:rsid w:val="00421790"/>
    <w:rsid w:val="00422826"/>
    <w:rsid w:val="00422E81"/>
    <w:rsid w:val="00427B06"/>
    <w:rsid w:val="00430830"/>
    <w:rsid w:val="00430924"/>
    <w:rsid w:val="00430B0D"/>
    <w:rsid w:val="0043103A"/>
    <w:rsid w:val="00431885"/>
    <w:rsid w:val="004329F6"/>
    <w:rsid w:val="00433168"/>
    <w:rsid w:val="004402E7"/>
    <w:rsid w:val="00441345"/>
    <w:rsid w:val="00443D01"/>
    <w:rsid w:val="0044526F"/>
    <w:rsid w:val="004473BA"/>
    <w:rsid w:val="0045397B"/>
    <w:rsid w:val="00453AD9"/>
    <w:rsid w:val="004552B6"/>
    <w:rsid w:val="0045630C"/>
    <w:rsid w:val="00457B92"/>
    <w:rsid w:val="00461DD1"/>
    <w:rsid w:val="00461F2E"/>
    <w:rsid w:val="00463406"/>
    <w:rsid w:val="00464858"/>
    <w:rsid w:val="00465A1A"/>
    <w:rsid w:val="00466AAB"/>
    <w:rsid w:val="00470B02"/>
    <w:rsid w:val="00471889"/>
    <w:rsid w:val="004721D2"/>
    <w:rsid w:val="00472AB8"/>
    <w:rsid w:val="00477747"/>
    <w:rsid w:val="00480238"/>
    <w:rsid w:val="00481DF1"/>
    <w:rsid w:val="00484CCA"/>
    <w:rsid w:val="00484F7D"/>
    <w:rsid w:val="004850DD"/>
    <w:rsid w:val="0048523A"/>
    <w:rsid w:val="00485609"/>
    <w:rsid w:val="00485FE8"/>
    <w:rsid w:val="004864C2"/>
    <w:rsid w:val="0049046F"/>
    <w:rsid w:val="004908E8"/>
    <w:rsid w:val="00491D70"/>
    <w:rsid w:val="00492284"/>
    <w:rsid w:val="0049373E"/>
    <w:rsid w:val="00495E3B"/>
    <w:rsid w:val="004A1035"/>
    <w:rsid w:val="004A1AB6"/>
    <w:rsid w:val="004A6F3F"/>
    <w:rsid w:val="004B03A9"/>
    <w:rsid w:val="004B5B90"/>
    <w:rsid w:val="004B6D34"/>
    <w:rsid w:val="004B7DE4"/>
    <w:rsid w:val="004C10B1"/>
    <w:rsid w:val="004C3F62"/>
    <w:rsid w:val="004C45CC"/>
    <w:rsid w:val="004C5085"/>
    <w:rsid w:val="004C7D51"/>
    <w:rsid w:val="004D0178"/>
    <w:rsid w:val="004D117A"/>
    <w:rsid w:val="004D2DDB"/>
    <w:rsid w:val="004D685D"/>
    <w:rsid w:val="004D7747"/>
    <w:rsid w:val="004E0150"/>
    <w:rsid w:val="004E12C0"/>
    <w:rsid w:val="004E383D"/>
    <w:rsid w:val="004E4D9C"/>
    <w:rsid w:val="004E541F"/>
    <w:rsid w:val="004E6177"/>
    <w:rsid w:val="004F05E4"/>
    <w:rsid w:val="004F1F43"/>
    <w:rsid w:val="004F3428"/>
    <w:rsid w:val="004F3892"/>
    <w:rsid w:val="004F50E3"/>
    <w:rsid w:val="004F5D4D"/>
    <w:rsid w:val="004F64CE"/>
    <w:rsid w:val="004F6EC9"/>
    <w:rsid w:val="005000D4"/>
    <w:rsid w:val="00500A9F"/>
    <w:rsid w:val="00502839"/>
    <w:rsid w:val="00503768"/>
    <w:rsid w:val="00503D6D"/>
    <w:rsid w:val="00505176"/>
    <w:rsid w:val="00506EDC"/>
    <w:rsid w:val="00510247"/>
    <w:rsid w:val="00510A9B"/>
    <w:rsid w:val="00514AC6"/>
    <w:rsid w:val="00516CE3"/>
    <w:rsid w:val="0051786C"/>
    <w:rsid w:val="00520CBE"/>
    <w:rsid w:val="00521A17"/>
    <w:rsid w:val="00521A4D"/>
    <w:rsid w:val="00526F93"/>
    <w:rsid w:val="0053404F"/>
    <w:rsid w:val="00535642"/>
    <w:rsid w:val="005368B0"/>
    <w:rsid w:val="00536F45"/>
    <w:rsid w:val="00537247"/>
    <w:rsid w:val="00537CE6"/>
    <w:rsid w:val="005400C0"/>
    <w:rsid w:val="00543188"/>
    <w:rsid w:val="00545125"/>
    <w:rsid w:val="00546017"/>
    <w:rsid w:val="0054699C"/>
    <w:rsid w:val="005476BE"/>
    <w:rsid w:val="0055134C"/>
    <w:rsid w:val="00551483"/>
    <w:rsid w:val="00551518"/>
    <w:rsid w:val="005520AA"/>
    <w:rsid w:val="00556B9B"/>
    <w:rsid w:val="00557A77"/>
    <w:rsid w:val="00557FA1"/>
    <w:rsid w:val="0056179D"/>
    <w:rsid w:val="005627F7"/>
    <w:rsid w:val="00563E7B"/>
    <w:rsid w:val="00570D09"/>
    <w:rsid w:val="0057433D"/>
    <w:rsid w:val="005800BF"/>
    <w:rsid w:val="00581A4F"/>
    <w:rsid w:val="005824BE"/>
    <w:rsid w:val="00582865"/>
    <w:rsid w:val="0059137A"/>
    <w:rsid w:val="005933FF"/>
    <w:rsid w:val="00595427"/>
    <w:rsid w:val="005965DA"/>
    <w:rsid w:val="00597CF6"/>
    <w:rsid w:val="005A01F1"/>
    <w:rsid w:val="005A0BBA"/>
    <w:rsid w:val="005A0E8B"/>
    <w:rsid w:val="005A545B"/>
    <w:rsid w:val="005A5847"/>
    <w:rsid w:val="005A7E22"/>
    <w:rsid w:val="005B0AC2"/>
    <w:rsid w:val="005B40FE"/>
    <w:rsid w:val="005B635D"/>
    <w:rsid w:val="005B67C4"/>
    <w:rsid w:val="005C1B26"/>
    <w:rsid w:val="005C4E1A"/>
    <w:rsid w:val="005C6927"/>
    <w:rsid w:val="005D1630"/>
    <w:rsid w:val="005D4E43"/>
    <w:rsid w:val="005D528F"/>
    <w:rsid w:val="005D6B5B"/>
    <w:rsid w:val="005D73EF"/>
    <w:rsid w:val="005E3FD9"/>
    <w:rsid w:val="005E473D"/>
    <w:rsid w:val="005E6019"/>
    <w:rsid w:val="005E61B2"/>
    <w:rsid w:val="005F22A8"/>
    <w:rsid w:val="005F3D2F"/>
    <w:rsid w:val="005F46AE"/>
    <w:rsid w:val="005F4B80"/>
    <w:rsid w:val="005F6478"/>
    <w:rsid w:val="005F7258"/>
    <w:rsid w:val="006009FA"/>
    <w:rsid w:val="00601CF5"/>
    <w:rsid w:val="00602DBB"/>
    <w:rsid w:val="00603ABA"/>
    <w:rsid w:val="00605831"/>
    <w:rsid w:val="0061078B"/>
    <w:rsid w:val="0061094C"/>
    <w:rsid w:val="0061154E"/>
    <w:rsid w:val="006116BA"/>
    <w:rsid w:val="0061291C"/>
    <w:rsid w:val="0061297F"/>
    <w:rsid w:val="00613658"/>
    <w:rsid w:val="006153D4"/>
    <w:rsid w:val="00615CD9"/>
    <w:rsid w:val="0061658C"/>
    <w:rsid w:val="006169DC"/>
    <w:rsid w:val="00617FDB"/>
    <w:rsid w:val="00621588"/>
    <w:rsid w:val="006222CD"/>
    <w:rsid w:val="0062270B"/>
    <w:rsid w:val="00622853"/>
    <w:rsid w:val="00623293"/>
    <w:rsid w:val="00623BA1"/>
    <w:rsid w:val="006321D0"/>
    <w:rsid w:val="006325EB"/>
    <w:rsid w:val="006330C8"/>
    <w:rsid w:val="006334A1"/>
    <w:rsid w:val="0063441D"/>
    <w:rsid w:val="00634D40"/>
    <w:rsid w:val="006360FE"/>
    <w:rsid w:val="006370C4"/>
    <w:rsid w:val="00640649"/>
    <w:rsid w:val="00641851"/>
    <w:rsid w:val="00642002"/>
    <w:rsid w:val="00643005"/>
    <w:rsid w:val="00643DA8"/>
    <w:rsid w:val="006465E9"/>
    <w:rsid w:val="00646F1C"/>
    <w:rsid w:val="00647DED"/>
    <w:rsid w:val="00650545"/>
    <w:rsid w:val="006524D3"/>
    <w:rsid w:val="00652CCE"/>
    <w:rsid w:val="00653B82"/>
    <w:rsid w:val="006546B3"/>
    <w:rsid w:val="006609BA"/>
    <w:rsid w:val="00661083"/>
    <w:rsid w:val="00661C0A"/>
    <w:rsid w:val="00666382"/>
    <w:rsid w:val="006700A6"/>
    <w:rsid w:val="006706BA"/>
    <w:rsid w:val="00670864"/>
    <w:rsid w:val="006708E9"/>
    <w:rsid w:val="0067380E"/>
    <w:rsid w:val="006748A9"/>
    <w:rsid w:val="00674E8D"/>
    <w:rsid w:val="006772D8"/>
    <w:rsid w:val="00683C41"/>
    <w:rsid w:val="00683E8D"/>
    <w:rsid w:val="00684E75"/>
    <w:rsid w:val="00685660"/>
    <w:rsid w:val="00686898"/>
    <w:rsid w:val="00686B8E"/>
    <w:rsid w:val="00690406"/>
    <w:rsid w:val="006930A5"/>
    <w:rsid w:val="006947B3"/>
    <w:rsid w:val="00694C88"/>
    <w:rsid w:val="006954BB"/>
    <w:rsid w:val="006968CA"/>
    <w:rsid w:val="006A008C"/>
    <w:rsid w:val="006A1067"/>
    <w:rsid w:val="006A1831"/>
    <w:rsid w:val="006A1D2D"/>
    <w:rsid w:val="006B12E4"/>
    <w:rsid w:val="006B1E90"/>
    <w:rsid w:val="006B753C"/>
    <w:rsid w:val="006C43A8"/>
    <w:rsid w:val="006D1127"/>
    <w:rsid w:val="006D25BE"/>
    <w:rsid w:val="006D46AC"/>
    <w:rsid w:val="006D7C32"/>
    <w:rsid w:val="006E01CB"/>
    <w:rsid w:val="006E529C"/>
    <w:rsid w:val="006E5819"/>
    <w:rsid w:val="006E7B5B"/>
    <w:rsid w:val="006F02C1"/>
    <w:rsid w:val="006F2A2E"/>
    <w:rsid w:val="006F4909"/>
    <w:rsid w:val="00702233"/>
    <w:rsid w:val="007040D6"/>
    <w:rsid w:val="0070522F"/>
    <w:rsid w:val="00705682"/>
    <w:rsid w:val="007059D4"/>
    <w:rsid w:val="00711A41"/>
    <w:rsid w:val="00711E4F"/>
    <w:rsid w:val="00714C03"/>
    <w:rsid w:val="007210ED"/>
    <w:rsid w:val="0072514D"/>
    <w:rsid w:val="007259C5"/>
    <w:rsid w:val="00725C99"/>
    <w:rsid w:val="00726E23"/>
    <w:rsid w:val="007316AF"/>
    <w:rsid w:val="0073513D"/>
    <w:rsid w:val="007364DC"/>
    <w:rsid w:val="0073726B"/>
    <w:rsid w:val="00740898"/>
    <w:rsid w:val="00741CD1"/>
    <w:rsid w:val="00743C3A"/>
    <w:rsid w:val="00743F8B"/>
    <w:rsid w:val="0074492F"/>
    <w:rsid w:val="00746879"/>
    <w:rsid w:val="00751BA4"/>
    <w:rsid w:val="0075220D"/>
    <w:rsid w:val="00752402"/>
    <w:rsid w:val="00752A13"/>
    <w:rsid w:val="00753266"/>
    <w:rsid w:val="0075418B"/>
    <w:rsid w:val="00754959"/>
    <w:rsid w:val="00754C49"/>
    <w:rsid w:val="007566E4"/>
    <w:rsid w:val="00760999"/>
    <w:rsid w:val="007627BD"/>
    <w:rsid w:val="00762EAC"/>
    <w:rsid w:val="00763AAC"/>
    <w:rsid w:val="007674C9"/>
    <w:rsid w:val="0077108D"/>
    <w:rsid w:val="0077328E"/>
    <w:rsid w:val="00773457"/>
    <w:rsid w:val="00781615"/>
    <w:rsid w:val="007821D0"/>
    <w:rsid w:val="00785EBB"/>
    <w:rsid w:val="00792680"/>
    <w:rsid w:val="007939F8"/>
    <w:rsid w:val="007968CB"/>
    <w:rsid w:val="007A072A"/>
    <w:rsid w:val="007A2FD2"/>
    <w:rsid w:val="007A3744"/>
    <w:rsid w:val="007A4779"/>
    <w:rsid w:val="007A4D66"/>
    <w:rsid w:val="007B00A8"/>
    <w:rsid w:val="007B1AB6"/>
    <w:rsid w:val="007B44E6"/>
    <w:rsid w:val="007B6948"/>
    <w:rsid w:val="007C02A6"/>
    <w:rsid w:val="007C161C"/>
    <w:rsid w:val="007C20CE"/>
    <w:rsid w:val="007C33A9"/>
    <w:rsid w:val="007C352E"/>
    <w:rsid w:val="007C3844"/>
    <w:rsid w:val="007C3E34"/>
    <w:rsid w:val="007C5247"/>
    <w:rsid w:val="007C6A3A"/>
    <w:rsid w:val="007C6C8E"/>
    <w:rsid w:val="007D1E6F"/>
    <w:rsid w:val="007D7330"/>
    <w:rsid w:val="007D7EE5"/>
    <w:rsid w:val="007E1D94"/>
    <w:rsid w:val="007E2834"/>
    <w:rsid w:val="007E3F9E"/>
    <w:rsid w:val="007E5619"/>
    <w:rsid w:val="007F1537"/>
    <w:rsid w:val="007F3005"/>
    <w:rsid w:val="007F55A8"/>
    <w:rsid w:val="007F5C9A"/>
    <w:rsid w:val="007F6831"/>
    <w:rsid w:val="007F6B5A"/>
    <w:rsid w:val="007F6F65"/>
    <w:rsid w:val="007F7223"/>
    <w:rsid w:val="007F7763"/>
    <w:rsid w:val="008007BA"/>
    <w:rsid w:val="008016AD"/>
    <w:rsid w:val="00803C07"/>
    <w:rsid w:val="00805F03"/>
    <w:rsid w:val="00807415"/>
    <w:rsid w:val="008077BB"/>
    <w:rsid w:val="00810A33"/>
    <w:rsid w:val="00815B59"/>
    <w:rsid w:val="00817905"/>
    <w:rsid w:val="00821111"/>
    <w:rsid w:val="008220AC"/>
    <w:rsid w:val="008221D5"/>
    <w:rsid w:val="0082418C"/>
    <w:rsid w:val="008246F7"/>
    <w:rsid w:val="008254D6"/>
    <w:rsid w:val="0082629B"/>
    <w:rsid w:val="00827F32"/>
    <w:rsid w:val="0083099C"/>
    <w:rsid w:val="00832768"/>
    <w:rsid w:val="00832AA3"/>
    <w:rsid w:val="0083451B"/>
    <w:rsid w:val="0083850C"/>
    <w:rsid w:val="00840806"/>
    <w:rsid w:val="00844BA9"/>
    <w:rsid w:val="00845A04"/>
    <w:rsid w:val="0084685A"/>
    <w:rsid w:val="008468A5"/>
    <w:rsid w:val="00846A57"/>
    <w:rsid w:val="0085277C"/>
    <w:rsid w:val="00855022"/>
    <w:rsid w:val="00856776"/>
    <w:rsid w:val="00856FC7"/>
    <w:rsid w:val="00857E2D"/>
    <w:rsid w:val="00861AEF"/>
    <w:rsid w:val="008621A3"/>
    <w:rsid w:val="00864889"/>
    <w:rsid w:val="00865A2F"/>
    <w:rsid w:val="008667DF"/>
    <w:rsid w:val="00870442"/>
    <w:rsid w:val="008713D8"/>
    <w:rsid w:val="00872074"/>
    <w:rsid w:val="00872743"/>
    <w:rsid w:val="0087291E"/>
    <w:rsid w:val="00872D55"/>
    <w:rsid w:val="00874183"/>
    <w:rsid w:val="00874383"/>
    <w:rsid w:val="00874CAB"/>
    <w:rsid w:val="008750D0"/>
    <w:rsid w:val="008815F4"/>
    <w:rsid w:val="00882050"/>
    <w:rsid w:val="00886770"/>
    <w:rsid w:val="00886AD0"/>
    <w:rsid w:val="00886D1A"/>
    <w:rsid w:val="00886F63"/>
    <w:rsid w:val="00887744"/>
    <w:rsid w:val="00890764"/>
    <w:rsid w:val="0089145F"/>
    <w:rsid w:val="00892962"/>
    <w:rsid w:val="00892AC1"/>
    <w:rsid w:val="00893873"/>
    <w:rsid w:val="00896341"/>
    <w:rsid w:val="00896E62"/>
    <w:rsid w:val="00897A6D"/>
    <w:rsid w:val="008A0879"/>
    <w:rsid w:val="008A08D8"/>
    <w:rsid w:val="008A0D45"/>
    <w:rsid w:val="008A359D"/>
    <w:rsid w:val="008A5807"/>
    <w:rsid w:val="008B087F"/>
    <w:rsid w:val="008B1177"/>
    <w:rsid w:val="008B1995"/>
    <w:rsid w:val="008B21BC"/>
    <w:rsid w:val="008B22D5"/>
    <w:rsid w:val="008B27D5"/>
    <w:rsid w:val="008B5975"/>
    <w:rsid w:val="008B6087"/>
    <w:rsid w:val="008C15B7"/>
    <w:rsid w:val="008C15EB"/>
    <w:rsid w:val="008C298D"/>
    <w:rsid w:val="008C29D1"/>
    <w:rsid w:val="008C2BC4"/>
    <w:rsid w:val="008C2D10"/>
    <w:rsid w:val="008C5753"/>
    <w:rsid w:val="008C59D7"/>
    <w:rsid w:val="008C7881"/>
    <w:rsid w:val="008D087D"/>
    <w:rsid w:val="008D4ECC"/>
    <w:rsid w:val="008D58A1"/>
    <w:rsid w:val="008D5A96"/>
    <w:rsid w:val="008D5D56"/>
    <w:rsid w:val="008D5FFA"/>
    <w:rsid w:val="008D6011"/>
    <w:rsid w:val="008D6ECC"/>
    <w:rsid w:val="008E116C"/>
    <w:rsid w:val="008E11EF"/>
    <w:rsid w:val="008E51D6"/>
    <w:rsid w:val="008E7219"/>
    <w:rsid w:val="008F2C76"/>
    <w:rsid w:val="008F5581"/>
    <w:rsid w:val="008F68DA"/>
    <w:rsid w:val="00900814"/>
    <w:rsid w:val="00900ED6"/>
    <w:rsid w:val="009034FE"/>
    <w:rsid w:val="00904197"/>
    <w:rsid w:val="00906822"/>
    <w:rsid w:val="00907A88"/>
    <w:rsid w:val="00912646"/>
    <w:rsid w:val="00915905"/>
    <w:rsid w:val="00921E01"/>
    <w:rsid w:val="0092364A"/>
    <w:rsid w:val="0093081E"/>
    <w:rsid w:val="00931462"/>
    <w:rsid w:val="00931943"/>
    <w:rsid w:val="00931BB4"/>
    <w:rsid w:val="00931EE0"/>
    <w:rsid w:val="0093234C"/>
    <w:rsid w:val="00935A76"/>
    <w:rsid w:val="00936A9E"/>
    <w:rsid w:val="009412BC"/>
    <w:rsid w:val="00943FAD"/>
    <w:rsid w:val="00943FCA"/>
    <w:rsid w:val="0094409F"/>
    <w:rsid w:val="00945E16"/>
    <w:rsid w:val="009463A0"/>
    <w:rsid w:val="00947165"/>
    <w:rsid w:val="009479E2"/>
    <w:rsid w:val="00951143"/>
    <w:rsid w:val="00955E8A"/>
    <w:rsid w:val="00956C1D"/>
    <w:rsid w:val="00957ECC"/>
    <w:rsid w:val="00957FAC"/>
    <w:rsid w:val="00962007"/>
    <w:rsid w:val="00963ECB"/>
    <w:rsid w:val="00964C28"/>
    <w:rsid w:val="00964D7D"/>
    <w:rsid w:val="00965055"/>
    <w:rsid w:val="00966EB5"/>
    <w:rsid w:val="00967C21"/>
    <w:rsid w:val="00970B6D"/>
    <w:rsid w:val="00970D16"/>
    <w:rsid w:val="0097556C"/>
    <w:rsid w:val="00976484"/>
    <w:rsid w:val="00977A09"/>
    <w:rsid w:val="00977B17"/>
    <w:rsid w:val="00981F04"/>
    <w:rsid w:val="00982CB9"/>
    <w:rsid w:val="00992BB0"/>
    <w:rsid w:val="00992F7D"/>
    <w:rsid w:val="00996183"/>
    <w:rsid w:val="009A3E2E"/>
    <w:rsid w:val="009A4D58"/>
    <w:rsid w:val="009A6920"/>
    <w:rsid w:val="009A6A63"/>
    <w:rsid w:val="009B0891"/>
    <w:rsid w:val="009B1BAC"/>
    <w:rsid w:val="009B23FC"/>
    <w:rsid w:val="009B2767"/>
    <w:rsid w:val="009B34C0"/>
    <w:rsid w:val="009B51C4"/>
    <w:rsid w:val="009B6038"/>
    <w:rsid w:val="009B6AC0"/>
    <w:rsid w:val="009B6CEB"/>
    <w:rsid w:val="009B70A0"/>
    <w:rsid w:val="009C061E"/>
    <w:rsid w:val="009C18F4"/>
    <w:rsid w:val="009C1F59"/>
    <w:rsid w:val="009C293C"/>
    <w:rsid w:val="009C5A02"/>
    <w:rsid w:val="009C5D3C"/>
    <w:rsid w:val="009C7FFC"/>
    <w:rsid w:val="009D0E92"/>
    <w:rsid w:val="009D2203"/>
    <w:rsid w:val="009D49A4"/>
    <w:rsid w:val="009D5F09"/>
    <w:rsid w:val="009D68E8"/>
    <w:rsid w:val="009E37F9"/>
    <w:rsid w:val="009E4BD2"/>
    <w:rsid w:val="009F0FCE"/>
    <w:rsid w:val="009F20FF"/>
    <w:rsid w:val="009F580A"/>
    <w:rsid w:val="009F62CB"/>
    <w:rsid w:val="00A015B7"/>
    <w:rsid w:val="00A03855"/>
    <w:rsid w:val="00A043AB"/>
    <w:rsid w:val="00A06A5C"/>
    <w:rsid w:val="00A0722E"/>
    <w:rsid w:val="00A0777F"/>
    <w:rsid w:val="00A078F5"/>
    <w:rsid w:val="00A1156A"/>
    <w:rsid w:val="00A137F9"/>
    <w:rsid w:val="00A23E56"/>
    <w:rsid w:val="00A26F00"/>
    <w:rsid w:val="00A3046E"/>
    <w:rsid w:val="00A31574"/>
    <w:rsid w:val="00A31720"/>
    <w:rsid w:val="00A322E8"/>
    <w:rsid w:val="00A40647"/>
    <w:rsid w:val="00A40F5C"/>
    <w:rsid w:val="00A46C1D"/>
    <w:rsid w:val="00A47BB2"/>
    <w:rsid w:val="00A51EFA"/>
    <w:rsid w:val="00A55A75"/>
    <w:rsid w:val="00A5653D"/>
    <w:rsid w:val="00A627B1"/>
    <w:rsid w:val="00A65BE9"/>
    <w:rsid w:val="00A65BF9"/>
    <w:rsid w:val="00A662F7"/>
    <w:rsid w:val="00A701AD"/>
    <w:rsid w:val="00A74550"/>
    <w:rsid w:val="00A748C5"/>
    <w:rsid w:val="00A8256D"/>
    <w:rsid w:val="00A825F3"/>
    <w:rsid w:val="00A828B9"/>
    <w:rsid w:val="00A829A9"/>
    <w:rsid w:val="00A82E2D"/>
    <w:rsid w:val="00A83AD0"/>
    <w:rsid w:val="00A85454"/>
    <w:rsid w:val="00A91855"/>
    <w:rsid w:val="00A943E0"/>
    <w:rsid w:val="00AA1E31"/>
    <w:rsid w:val="00AA4660"/>
    <w:rsid w:val="00AA477D"/>
    <w:rsid w:val="00AA504D"/>
    <w:rsid w:val="00AB2DCA"/>
    <w:rsid w:val="00AB627D"/>
    <w:rsid w:val="00AB6CB2"/>
    <w:rsid w:val="00AC0A76"/>
    <w:rsid w:val="00AC10E3"/>
    <w:rsid w:val="00AC3FA5"/>
    <w:rsid w:val="00AC5153"/>
    <w:rsid w:val="00AC6124"/>
    <w:rsid w:val="00AC629A"/>
    <w:rsid w:val="00AC7DA7"/>
    <w:rsid w:val="00AD27CD"/>
    <w:rsid w:val="00AD282D"/>
    <w:rsid w:val="00AD37CD"/>
    <w:rsid w:val="00AD3EEB"/>
    <w:rsid w:val="00AD3EFB"/>
    <w:rsid w:val="00AD4D86"/>
    <w:rsid w:val="00AD5393"/>
    <w:rsid w:val="00AE1D5A"/>
    <w:rsid w:val="00AE4118"/>
    <w:rsid w:val="00AE6589"/>
    <w:rsid w:val="00AE7BFD"/>
    <w:rsid w:val="00AF0AD6"/>
    <w:rsid w:val="00AF1BDC"/>
    <w:rsid w:val="00AF2181"/>
    <w:rsid w:val="00AF3192"/>
    <w:rsid w:val="00AF3CC5"/>
    <w:rsid w:val="00AF51ED"/>
    <w:rsid w:val="00B02792"/>
    <w:rsid w:val="00B04195"/>
    <w:rsid w:val="00B06CAB"/>
    <w:rsid w:val="00B0770B"/>
    <w:rsid w:val="00B1142E"/>
    <w:rsid w:val="00B11B39"/>
    <w:rsid w:val="00B1448A"/>
    <w:rsid w:val="00B1495D"/>
    <w:rsid w:val="00B167F6"/>
    <w:rsid w:val="00B16AD5"/>
    <w:rsid w:val="00B16C44"/>
    <w:rsid w:val="00B20DB2"/>
    <w:rsid w:val="00B216ED"/>
    <w:rsid w:val="00B232F9"/>
    <w:rsid w:val="00B23D7F"/>
    <w:rsid w:val="00B2414C"/>
    <w:rsid w:val="00B250E7"/>
    <w:rsid w:val="00B2516A"/>
    <w:rsid w:val="00B25CE2"/>
    <w:rsid w:val="00B267C2"/>
    <w:rsid w:val="00B31CCA"/>
    <w:rsid w:val="00B33013"/>
    <w:rsid w:val="00B331E5"/>
    <w:rsid w:val="00B33BDC"/>
    <w:rsid w:val="00B34DAE"/>
    <w:rsid w:val="00B41A40"/>
    <w:rsid w:val="00B41C0E"/>
    <w:rsid w:val="00B43825"/>
    <w:rsid w:val="00B44EC0"/>
    <w:rsid w:val="00B458B7"/>
    <w:rsid w:val="00B50850"/>
    <w:rsid w:val="00B50B86"/>
    <w:rsid w:val="00B51DB2"/>
    <w:rsid w:val="00B53C26"/>
    <w:rsid w:val="00B5507F"/>
    <w:rsid w:val="00B564A2"/>
    <w:rsid w:val="00B56DFA"/>
    <w:rsid w:val="00B61F2E"/>
    <w:rsid w:val="00B633E9"/>
    <w:rsid w:val="00B63E6D"/>
    <w:rsid w:val="00B64F14"/>
    <w:rsid w:val="00B667CD"/>
    <w:rsid w:val="00B71B99"/>
    <w:rsid w:val="00B814F4"/>
    <w:rsid w:val="00B825F0"/>
    <w:rsid w:val="00B82A08"/>
    <w:rsid w:val="00B841AD"/>
    <w:rsid w:val="00B845F2"/>
    <w:rsid w:val="00B84892"/>
    <w:rsid w:val="00B8547C"/>
    <w:rsid w:val="00B85721"/>
    <w:rsid w:val="00B85A57"/>
    <w:rsid w:val="00B906B7"/>
    <w:rsid w:val="00B914BC"/>
    <w:rsid w:val="00B91E92"/>
    <w:rsid w:val="00B94267"/>
    <w:rsid w:val="00B968BC"/>
    <w:rsid w:val="00BA4653"/>
    <w:rsid w:val="00BA6051"/>
    <w:rsid w:val="00BB083E"/>
    <w:rsid w:val="00BB3A36"/>
    <w:rsid w:val="00BB4397"/>
    <w:rsid w:val="00BB7B6C"/>
    <w:rsid w:val="00BC0CF8"/>
    <w:rsid w:val="00BC3815"/>
    <w:rsid w:val="00BC3B41"/>
    <w:rsid w:val="00BC47A3"/>
    <w:rsid w:val="00BC620C"/>
    <w:rsid w:val="00BD1305"/>
    <w:rsid w:val="00BD1F9C"/>
    <w:rsid w:val="00BD4316"/>
    <w:rsid w:val="00BD45DD"/>
    <w:rsid w:val="00BD4A63"/>
    <w:rsid w:val="00BD4F62"/>
    <w:rsid w:val="00BD61E0"/>
    <w:rsid w:val="00BD7757"/>
    <w:rsid w:val="00BE04F1"/>
    <w:rsid w:val="00BE1549"/>
    <w:rsid w:val="00BE1860"/>
    <w:rsid w:val="00BE2FC7"/>
    <w:rsid w:val="00BE3059"/>
    <w:rsid w:val="00BE3BB1"/>
    <w:rsid w:val="00BE532E"/>
    <w:rsid w:val="00BE71E5"/>
    <w:rsid w:val="00BF0105"/>
    <w:rsid w:val="00BF2AFF"/>
    <w:rsid w:val="00BF2C76"/>
    <w:rsid w:val="00BF34C3"/>
    <w:rsid w:val="00BF5881"/>
    <w:rsid w:val="00BF5981"/>
    <w:rsid w:val="00BF5F11"/>
    <w:rsid w:val="00BF6058"/>
    <w:rsid w:val="00BF63EB"/>
    <w:rsid w:val="00BF6AC5"/>
    <w:rsid w:val="00BF6B3A"/>
    <w:rsid w:val="00BF6B5A"/>
    <w:rsid w:val="00BF7BAE"/>
    <w:rsid w:val="00BF7BB8"/>
    <w:rsid w:val="00C0003C"/>
    <w:rsid w:val="00C03632"/>
    <w:rsid w:val="00C065A7"/>
    <w:rsid w:val="00C0709E"/>
    <w:rsid w:val="00C0741B"/>
    <w:rsid w:val="00C11266"/>
    <w:rsid w:val="00C11F0A"/>
    <w:rsid w:val="00C14012"/>
    <w:rsid w:val="00C14101"/>
    <w:rsid w:val="00C16858"/>
    <w:rsid w:val="00C21EF0"/>
    <w:rsid w:val="00C3133D"/>
    <w:rsid w:val="00C3282D"/>
    <w:rsid w:val="00C332F6"/>
    <w:rsid w:val="00C35278"/>
    <w:rsid w:val="00C355C9"/>
    <w:rsid w:val="00C35843"/>
    <w:rsid w:val="00C40033"/>
    <w:rsid w:val="00C40A1D"/>
    <w:rsid w:val="00C4165A"/>
    <w:rsid w:val="00C425EB"/>
    <w:rsid w:val="00C42F7F"/>
    <w:rsid w:val="00C51A00"/>
    <w:rsid w:val="00C51BA5"/>
    <w:rsid w:val="00C52AFC"/>
    <w:rsid w:val="00C54122"/>
    <w:rsid w:val="00C54686"/>
    <w:rsid w:val="00C5527D"/>
    <w:rsid w:val="00C56535"/>
    <w:rsid w:val="00C56B38"/>
    <w:rsid w:val="00C60166"/>
    <w:rsid w:val="00C624FC"/>
    <w:rsid w:val="00C638E5"/>
    <w:rsid w:val="00C6530A"/>
    <w:rsid w:val="00C65D31"/>
    <w:rsid w:val="00C66178"/>
    <w:rsid w:val="00C67455"/>
    <w:rsid w:val="00C675DE"/>
    <w:rsid w:val="00C7189B"/>
    <w:rsid w:val="00C71931"/>
    <w:rsid w:val="00C72881"/>
    <w:rsid w:val="00C72B81"/>
    <w:rsid w:val="00C7375B"/>
    <w:rsid w:val="00C749E2"/>
    <w:rsid w:val="00C75B15"/>
    <w:rsid w:val="00C774E2"/>
    <w:rsid w:val="00C82210"/>
    <w:rsid w:val="00C83D41"/>
    <w:rsid w:val="00C845C8"/>
    <w:rsid w:val="00C857C8"/>
    <w:rsid w:val="00C86E5F"/>
    <w:rsid w:val="00C9092F"/>
    <w:rsid w:val="00C91C22"/>
    <w:rsid w:val="00C91FF5"/>
    <w:rsid w:val="00C93468"/>
    <w:rsid w:val="00C93CF0"/>
    <w:rsid w:val="00C9417D"/>
    <w:rsid w:val="00C950D4"/>
    <w:rsid w:val="00C95CE2"/>
    <w:rsid w:val="00C967CB"/>
    <w:rsid w:val="00CA6244"/>
    <w:rsid w:val="00CA7ACF"/>
    <w:rsid w:val="00CB013C"/>
    <w:rsid w:val="00CB0571"/>
    <w:rsid w:val="00CB0F15"/>
    <w:rsid w:val="00CB258F"/>
    <w:rsid w:val="00CB3C60"/>
    <w:rsid w:val="00CB56B3"/>
    <w:rsid w:val="00CB633A"/>
    <w:rsid w:val="00CB72B2"/>
    <w:rsid w:val="00CB7B7A"/>
    <w:rsid w:val="00CC18CA"/>
    <w:rsid w:val="00CC332E"/>
    <w:rsid w:val="00CC3C7E"/>
    <w:rsid w:val="00CC5161"/>
    <w:rsid w:val="00CD0BF6"/>
    <w:rsid w:val="00CD1FCB"/>
    <w:rsid w:val="00CE09C7"/>
    <w:rsid w:val="00CE1E51"/>
    <w:rsid w:val="00CE495B"/>
    <w:rsid w:val="00CE5EAC"/>
    <w:rsid w:val="00CE6538"/>
    <w:rsid w:val="00CE6F72"/>
    <w:rsid w:val="00CE70A0"/>
    <w:rsid w:val="00CE7D1C"/>
    <w:rsid w:val="00CF119F"/>
    <w:rsid w:val="00CF19B3"/>
    <w:rsid w:val="00CF2103"/>
    <w:rsid w:val="00CF4064"/>
    <w:rsid w:val="00CF65CA"/>
    <w:rsid w:val="00CF6FCD"/>
    <w:rsid w:val="00CF7CFC"/>
    <w:rsid w:val="00D03457"/>
    <w:rsid w:val="00D043BB"/>
    <w:rsid w:val="00D06EED"/>
    <w:rsid w:val="00D072CC"/>
    <w:rsid w:val="00D10707"/>
    <w:rsid w:val="00D109DE"/>
    <w:rsid w:val="00D117C6"/>
    <w:rsid w:val="00D14693"/>
    <w:rsid w:val="00D14936"/>
    <w:rsid w:val="00D151E8"/>
    <w:rsid w:val="00D172C9"/>
    <w:rsid w:val="00D17799"/>
    <w:rsid w:val="00D2036D"/>
    <w:rsid w:val="00D217E5"/>
    <w:rsid w:val="00D22595"/>
    <w:rsid w:val="00D24464"/>
    <w:rsid w:val="00D2522E"/>
    <w:rsid w:val="00D25447"/>
    <w:rsid w:val="00D30984"/>
    <w:rsid w:val="00D32072"/>
    <w:rsid w:val="00D35299"/>
    <w:rsid w:val="00D36A01"/>
    <w:rsid w:val="00D406E6"/>
    <w:rsid w:val="00D413AE"/>
    <w:rsid w:val="00D444FD"/>
    <w:rsid w:val="00D44A47"/>
    <w:rsid w:val="00D45499"/>
    <w:rsid w:val="00D458C1"/>
    <w:rsid w:val="00D46041"/>
    <w:rsid w:val="00D4765D"/>
    <w:rsid w:val="00D516CD"/>
    <w:rsid w:val="00D52402"/>
    <w:rsid w:val="00D53603"/>
    <w:rsid w:val="00D64CDD"/>
    <w:rsid w:val="00D65DA6"/>
    <w:rsid w:val="00D66792"/>
    <w:rsid w:val="00D67768"/>
    <w:rsid w:val="00D700C3"/>
    <w:rsid w:val="00D72C57"/>
    <w:rsid w:val="00D73689"/>
    <w:rsid w:val="00D749C5"/>
    <w:rsid w:val="00D74C65"/>
    <w:rsid w:val="00D76892"/>
    <w:rsid w:val="00D852E9"/>
    <w:rsid w:val="00D87F7B"/>
    <w:rsid w:val="00D9026C"/>
    <w:rsid w:val="00D90DDD"/>
    <w:rsid w:val="00D932EF"/>
    <w:rsid w:val="00D95224"/>
    <w:rsid w:val="00D96E25"/>
    <w:rsid w:val="00DA222B"/>
    <w:rsid w:val="00DA331E"/>
    <w:rsid w:val="00DA5856"/>
    <w:rsid w:val="00DA66D7"/>
    <w:rsid w:val="00DA71D8"/>
    <w:rsid w:val="00DB1EE1"/>
    <w:rsid w:val="00DB2EA6"/>
    <w:rsid w:val="00DB4018"/>
    <w:rsid w:val="00DB4705"/>
    <w:rsid w:val="00DB616F"/>
    <w:rsid w:val="00DB7876"/>
    <w:rsid w:val="00DC1F72"/>
    <w:rsid w:val="00DC26F9"/>
    <w:rsid w:val="00DC4C76"/>
    <w:rsid w:val="00DC4D00"/>
    <w:rsid w:val="00DC678B"/>
    <w:rsid w:val="00DC67A0"/>
    <w:rsid w:val="00DC6973"/>
    <w:rsid w:val="00DD0FA9"/>
    <w:rsid w:val="00DD3F55"/>
    <w:rsid w:val="00DD6FBB"/>
    <w:rsid w:val="00DD7894"/>
    <w:rsid w:val="00DE268B"/>
    <w:rsid w:val="00DE33F6"/>
    <w:rsid w:val="00DE34C9"/>
    <w:rsid w:val="00DE3CE6"/>
    <w:rsid w:val="00DE4135"/>
    <w:rsid w:val="00DE6639"/>
    <w:rsid w:val="00DE69F1"/>
    <w:rsid w:val="00DE7775"/>
    <w:rsid w:val="00DE7A9B"/>
    <w:rsid w:val="00DE7BFB"/>
    <w:rsid w:val="00DF1AF4"/>
    <w:rsid w:val="00DF3D7E"/>
    <w:rsid w:val="00DF6B60"/>
    <w:rsid w:val="00E011BA"/>
    <w:rsid w:val="00E0148E"/>
    <w:rsid w:val="00E02D57"/>
    <w:rsid w:val="00E03C8D"/>
    <w:rsid w:val="00E04312"/>
    <w:rsid w:val="00E048EE"/>
    <w:rsid w:val="00E06F82"/>
    <w:rsid w:val="00E06FD4"/>
    <w:rsid w:val="00E076AB"/>
    <w:rsid w:val="00E10A1B"/>
    <w:rsid w:val="00E147B2"/>
    <w:rsid w:val="00E14DC9"/>
    <w:rsid w:val="00E15B38"/>
    <w:rsid w:val="00E15B41"/>
    <w:rsid w:val="00E21098"/>
    <w:rsid w:val="00E2199F"/>
    <w:rsid w:val="00E23B05"/>
    <w:rsid w:val="00E24BD5"/>
    <w:rsid w:val="00E26416"/>
    <w:rsid w:val="00E2649B"/>
    <w:rsid w:val="00E30202"/>
    <w:rsid w:val="00E33193"/>
    <w:rsid w:val="00E3419D"/>
    <w:rsid w:val="00E3551F"/>
    <w:rsid w:val="00E36E33"/>
    <w:rsid w:val="00E4203D"/>
    <w:rsid w:val="00E42155"/>
    <w:rsid w:val="00E42251"/>
    <w:rsid w:val="00E4255B"/>
    <w:rsid w:val="00E42665"/>
    <w:rsid w:val="00E42BC7"/>
    <w:rsid w:val="00E44EE3"/>
    <w:rsid w:val="00E45067"/>
    <w:rsid w:val="00E45079"/>
    <w:rsid w:val="00E5625B"/>
    <w:rsid w:val="00E57C85"/>
    <w:rsid w:val="00E6145E"/>
    <w:rsid w:val="00E61557"/>
    <w:rsid w:val="00E616D6"/>
    <w:rsid w:val="00E62619"/>
    <w:rsid w:val="00E62875"/>
    <w:rsid w:val="00E65D36"/>
    <w:rsid w:val="00E67C68"/>
    <w:rsid w:val="00E70FB1"/>
    <w:rsid w:val="00E7103D"/>
    <w:rsid w:val="00E71078"/>
    <w:rsid w:val="00E72C34"/>
    <w:rsid w:val="00E73BBE"/>
    <w:rsid w:val="00E774BB"/>
    <w:rsid w:val="00E82125"/>
    <w:rsid w:val="00E824D9"/>
    <w:rsid w:val="00E83BDE"/>
    <w:rsid w:val="00E853A9"/>
    <w:rsid w:val="00E857DC"/>
    <w:rsid w:val="00E85CF1"/>
    <w:rsid w:val="00E90DDD"/>
    <w:rsid w:val="00E95879"/>
    <w:rsid w:val="00E959AB"/>
    <w:rsid w:val="00EA20E4"/>
    <w:rsid w:val="00EA228B"/>
    <w:rsid w:val="00EA4A55"/>
    <w:rsid w:val="00EA5254"/>
    <w:rsid w:val="00EA6966"/>
    <w:rsid w:val="00EB0940"/>
    <w:rsid w:val="00EB36DF"/>
    <w:rsid w:val="00EB3F45"/>
    <w:rsid w:val="00EB511D"/>
    <w:rsid w:val="00EB5F37"/>
    <w:rsid w:val="00EB6947"/>
    <w:rsid w:val="00EC0729"/>
    <w:rsid w:val="00EC0A62"/>
    <w:rsid w:val="00EC234A"/>
    <w:rsid w:val="00EC3B71"/>
    <w:rsid w:val="00EC48AD"/>
    <w:rsid w:val="00EC54BA"/>
    <w:rsid w:val="00EC740D"/>
    <w:rsid w:val="00ED6844"/>
    <w:rsid w:val="00ED77CC"/>
    <w:rsid w:val="00ED7CC5"/>
    <w:rsid w:val="00EE0BDF"/>
    <w:rsid w:val="00EE2E7F"/>
    <w:rsid w:val="00EE38EE"/>
    <w:rsid w:val="00EE439C"/>
    <w:rsid w:val="00EE6556"/>
    <w:rsid w:val="00EE66A7"/>
    <w:rsid w:val="00EF068C"/>
    <w:rsid w:val="00EF0C35"/>
    <w:rsid w:val="00EF0CEB"/>
    <w:rsid w:val="00EF1D4D"/>
    <w:rsid w:val="00EF2C1D"/>
    <w:rsid w:val="00EF3254"/>
    <w:rsid w:val="00EF6273"/>
    <w:rsid w:val="00EF6900"/>
    <w:rsid w:val="00EF7C5B"/>
    <w:rsid w:val="00F01613"/>
    <w:rsid w:val="00F01E8A"/>
    <w:rsid w:val="00F02AA4"/>
    <w:rsid w:val="00F04BEC"/>
    <w:rsid w:val="00F066E0"/>
    <w:rsid w:val="00F06C26"/>
    <w:rsid w:val="00F06C5B"/>
    <w:rsid w:val="00F06F83"/>
    <w:rsid w:val="00F10E7F"/>
    <w:rsid w:val="00F1339C"/>
    <w:rsid w:val="00F13AAF"/>
    <w:rsid w:val="00F15CB9"/>
    <w:rsid w:val="00F16594"/>
    <w:rsid w:val="00F211AE"/>
    <w:rsid w:val="00F219F3"/>
    <w:rsid w:val="00F23678"/>
    <w:rsid w:val="00F245BC"/>
    <w:rsid w:val="00F26F9C"/>
    <w:rsid w:val="00F308EF"/>
    <w:rsid w:val="00F31ECA"/>
    <w:rsid w:val="00F32C21"/>
    <w:rsid w:val="00F33A18"/>
    <w:rsid w:val="00F346BE"/>
    <w:rsid w:val="00F36180"/>
    <w:rsid w:val="00F3759B"/>
    <w:rsid w:val="00F40AE0"/>
    <w:rsid w:val="00F43B95"/>
    <w:rsid w:val="00F43C36"/>
    <w:rsid w:val="00F451ED"/>
    <w:rsid w:val="00F46F43"/>
    <w:rsid w:val="00F504D6"/>
    <w:rsid w:val="00F518E2"/>
    <w:rsid w:val="00F5247A"/>
    <w:rsid w:val="00F53B56"/>
    <w:rsid w:val="00F55A1F"/>
    <w:rsid w:val="00F57CE4"/>
    <w:rsid w:val="00F625B7"/>
    <w:rsid w:val="00F62EFC"/>
    <w:rsid w:val="00F6318B"/>
    <w:rsid w:val="00F63698"/>
    <w:rsid w:val="00F63DB5"/>
    <w:rsid w:val="00F65039"/>
    <w:rsid w:val="00F6602E"/>
    <w:rsid w:val="00F66AF2"/>
    <w:rsid w:val="00F672C4"/>
    <w:rsid w:val="00F67B61"/>
    <w:rsid w:val="00F7002E"/>
    <w:rsid w:val="00F70052"/>
    <w:rsid w:val="00F70851"/>
    <w:rsid w:val="00F71105"/>
    <w:rsid w:val="00F73A1B"/>
    <w:rsid w:val="00F808EE"/>
    <w:rsid w:val="00F8122A"/>
    <w:rsid w:val="00F814A4"/>
    <w:rsid w:val="00F82418"/>
    <w:rsid w:val="00F834F2"/>
    <w:rsid w:val="00F83FC2"/>
    <w:rsid w:val="00F8497C"/>
    <w:rsid w:val="00F84BC7"/>
    <w:rsid w:val="00F864DB"/>
    <w:rsid w:val="00F87C0F"/>
    <w:rsid w:val="00F9013E"/>
    <w:rsid w:val="00F90ED9"/>
    <w:rsid w:val="00F934E9"/>
    <w:rsid w:val="00F93D17"/>
    <w:rsid w:val="00F95068"/>
    <w:rsid w:val="00F953F1"/>
    <w:rsid w:val="00F95E29"/>
    <w:rsid w:val="00F960A9"/>
    <w:rsid w:val="00FA4CB9"/>
    <w:rsid w:val="00FB52B2"/>
    <w:rsid w:val="00FB7DAD"/>
    <w:rsid w:val="00FC21F6"/>
    <w:rsid w:val="00FC56E7"/>
    <w:rsid w:val="00FC7EF1"/>
    <w:rsid w:val="00FD0000"/>
    <w:rsid w:val="00FD05E3"/>
    <w:rsid w:val="00FD3F39"/>
    <w:rsid w:val="00FD45AD"/>
    <w:rsid w:val="00FD5FEF"/>
    <w:rsid w:val="00FD748A"/>
    <w:rsid w:val="00FD74FE"/>
    <w:rsid w:val="00FE3109"/>
    <w:rsid w:val="00FE35CB"/>
    <w:rsid w:val="00FE5019"/>
    <w:rsid w:val="00FE7DCA"/>
    <w:rsid w:val="00FE7F06"/>
    <w:rsid w:val="00FF1176"/>
    <w:rsid w:val="00FF76BA"/>
    <w:rsid w:val="00FF78CB"/>
    <w:rsid w:val="00FF7CE0"/>
    <w:rsid w:val="012B2A2C"/>
    <w:rsid w:val="014DF61B"/>
    <w:rsid w:val="019A3A27"/>
    <w:rsid w:val="01D20BBC"/>
    <w:rsid w:val="01DC2739"/>
    <w:rsid w:val="0232414C"/>
    <w:rsid w:val="02A037B5"/>
    <w:rsid w:val="02C00BB9"/>
    <w:rsid w:val="02D4A60B"/>
    <w:rsid w:val="02D9DE6E"/>
    <w:rsid w:val="02FC7514"/>
    <w:rsid w:val="0301E994"/>
    <w:rsid w:val="031798A6"/>
    <w:rsid w:val="03498FED"/>
    <w:rsid w:val="03571DBE"/>
    <w:rsid w:val="035D8CD9"/>
    <w:rsid w:val="037A8763"/>
    <w:rsid w:val="038DCDAE"/>
    <w:rsid w:val="0397E86D"/>
    <w:rsid w:val="03B555CC"/>
    <w:rsid w:val="03B96E7F"/>
    <w:rsid w:val="03CAB7AB"/>
    <w:rsid w:val="03D06C77"/>
    <w:rsid w:val="03E423FE"/>
    <w:rsid w:val="040E6F36"/>
    <w:rsid w:val="04456A15"/>
    <w:rsid w:val="047F6381"/>
    <w:rsid w:val="04990D6E"/>
    <w:rsid w:val="04BA28DF"/>
    <w:rsid w:val="04D1C26A"/>
    <w:rsid w:val="05253AD7"/>
    <w:rsid w:val="0563981A"/>
    <w:rsid w:val="0578DB26"/>
    <w:rsid w:val="05FFD2F6"/>
    <w:rsid w:val="0634430C"/>
    <w:rsid w:val="064DE131"/>
    <w:rsid w:val="0655D615"/>
    <w:rsid w:val="06757DE8"/>
    <w:rsid w:val="06B89522"/>
    <w:rsid w:val="070937A2"/>
    <w:rsid w:val="070A7E63"/>
    <w:rsid w:val="072C004C"/>
    <w:rsid w:val="073E9A0D"/>
    <w:rsid w:val="077AFD9A"/>
    <w:rsid w:val="07C69374"/>
    <w:rsid w:val="07E741DE"/>
    <w:rsid w:val="080D4D7C"/>
    <w:rsid w:val="0814902D"/>
    <w:rsid w:val="082712E9"/>
    <w:rsid w:val="08312F80"/>
    <w:rsid w:val="085B4BE3"/>
    <w:rsid w:val="085E4C08"/>
    <w:rsid w:val="086019AB"/>
    <w:rsid w:val="0869ED76"/>
    <w:rsid w:val="08B0FB98"/>
    <w:rsid w:val="08B16949"/>
    <w:rsid w:val="092B1EB1"/>
    <w:rsid w:val="09601A3E"/>
    <w:rsid w:val="097A362E"/>
    <w:rsid w:val="09BF2E0D"/>
    <w:rsid w:val="09C2861F"/>
    <w:rsid w:val="09E03246"/>
    <w:rsid w:val="0A5F64D3"/>
    <w:rsid w:val="0A6A0A65"/>
    <w:rsid w:val="0A99C524"/>
    <w:rsid w:val="0AA51DF9"/>
    <w:rsid w:val="0B6B0CB9"/>
    <w:rsid w:val="0B7AAAC0"/>
    <w:rsid w:val="0BA170D2"/>
    <w:rsid w:val="0C503A4B"/>
    <w:rsid w:val="0C8B348D"/>
    <w:rsid w:val="0CC553D1"/>
    <w:rsid w:val="0CDB2ABF"/>
    <w:rsid w:val="0CDDDE9F"/>
    <w:rsid w:val="0D85E00F"/>
    <w:rsid w:val="0D91F229"/>
    <w:rsid w:val="0DAE475C"/>
    <w:rsid w:val="0DAFD459"/>
    <w:rsid w:val="0DC85410"/>
    <w:rsid w:val="0DE18F3E"/>
    <w:rsid w:val="0DF66BA3"/>
    <w:rsid w:val="0E122482"/>
    <w:rsid w:val="0E24B63A"/>
    <w:rsid w:val="0E2F0E2B"/>
    <w:rsid w:val="0E4A0795"/>
    <w:rsid w:val="0E4CF2A4"/>
    <w:rsid w:val="0E5D2F3B"/>
    <w:rsid w:val="0F2F5CDD"/>
    <w:rsid w:val="0F3679C6"/>
    <w:rsid w:val="0F50791E"/>
    <w:rsid w:val="0F522277"/>
    <w:rsid w:val="0F5D5483"/>
    <w:rsid w:val="0F6050F3"/>
    <w:rsid w:val="0F80E99A"/>
    <w:rsid w:val="0F833021"/>
    <w:rsid w:val="0FDB29F2"/>
    <w:rsid w:val="0FE7D0B5"/>
    <w:rsid w:val="1014D49E"/>
    <w:rsid w:val="10452D4C"/>
    <w:rsid w:val="10CF58B3"/>
    <w:rsid w:val="10FAA12A"/>
    <w:rsid w:val="1113B899"/>
    <w:rsid w:val="1115CE2B"/>
    <w:rsid w:val="1133062D"/>
    <w:rsid w:val="1194F156"/>
    <w:rsid w:val="11976C4E"/>
    <w:rsid w:val="119D4D03"/>
    <w:rsid w:val="11D6806A"/>
    <w:rsid w:val="12031C4C"/>
    <w:rsid w:val="1211FD37"/>
    <w:rsid w:val="125A3E65"/>
    <w:rsid w:val="12676F07"/>
    <w:rsid w:val="13290581"/>
    <w:rsid w:val="13468B07"/>
    <w:rsid w:val="1384E7E2"/>
    <w:rsid w:val="138EB936"/>
    <w:rsid w:val="13B262AF"/>
    <w:rsid w:val="13D0A820"/>
    <w:rsid w:val="14112215"/>
    <w:rsid w:val="1455ACB1"/>
    <w:rsid w:val="146F905E"/>
    <w:rsid w:val="14832572"/>
    <w:rsid w:val="148CDA6A"/>
    <w:rsid w:val="14F3C532"/>
    <w:rsid w:val="14F86844"/>
    <w:rsid w:val="1516C964"/>
    <w:rsid w:val="151B4706"/>
    <w:rsid w:val="152AA1B4"/>
    <w:rsid w:val="156F2711"/>
    <w:rsid w:val="15819DD0"/>
    <w:rsid w:val="15FA6C85"/>
    <w:rsid w:val="15FCD6B1"/>
    <w:rsid w:val="1605F6BE"/>
    <w:rsid w:val="16346F3C"/>
    <w:rsid w:val="166300D7"/>
    <w:rsid w:val="16DB54F2"/>
    <w:rsid w:val="1771DBEC"/>
    <w:rsid w:val="178ACBAC"/>
    <w:rsid w:val="17C0975E"/>
    <w:rsid w:val="17E7A10D"/>
    <w:rsid w:val="17F61E45"/>
    <w:rsid w:val="1815DCC5"/>
    <w:rsid w:val="1834C53E"/>
    <w:rsid w:val="1846FE56"/>
    <w:rsid w:val="188AD834"/>
    <w:rsid w:val="1891630D"/>
    <w:rsid w:val="18D15AEA"/>
    <w:rsid w:val="19471798"/>
    <w:rsid w:val="1992933E"/>
    <w:rsid w:val="19A7FADB"/>
    <w:rsid w:val="1A1AC764"/>
    <w:rsid w:val="1A20CD1B"/>
    <w:rsid w:val="1A3CE362"/>
    <w:rsid w:val="1AC50701"/>
    <w:rsid w:val="1AC55C99"/>
    <w:rsid w:val="1AE7DB90"/>
    <w:rsid w:val="1AFFC090"/>
    <w:rsid w:val="1B286F5E"/>
    <w:rsid w:val="1B295199"/>
    <w:rsid w:val="1B41676A"/>
    <w:rsid w:val="1B79277D"/>
    <w:rsid w:val="1BFD2346"/>
    <w:rsid w:val="1C1EEC55"/>
    <w:rsid w:val="1C31A314"/>
    <w:rsid w:val="1C4BF826"/>
    <w:rsid w:val="1D010F8A"/>
    <w:rsid w:val="1D5DC11C"/>
    <w:rsid w:val="1D66B83B"/>
    <w:rsid w:val="1DA78314"/>
    <w:rsid w:val="1DC83D4A"/>
    <w:rsid w:val="1DE5FC37"/>
    <w:rsid w:val="1DEB0916"/>
    <w:rsid w:val="1DFA13CA"/>
    <w:rsid w:val="1E09A28A"/>
    <w:rsid w:val="1E40EF08"/>
    <w:rsid w:val="1EBB9659"/>
    <w:rsid w:val="1F059974"/>
    <w:rsid w:val="1F2E2A3B"/>
    <w:rsid w:val="1F37788C"/>
    <w:rsid w:val="1F3C72AF"/>
    <w:rsid w:val="1F67E9BB"/>
    <w:rsid w:val="1F8A7A06"/>
    <w:rsid w:val="1F8EB2D2"/>
    <w:rsid w:val="1FA03E2E"/>
    <w:rsid w:val="1FA4532B"/>
    <w:rsid w:val="1FC7D04A"/>
    <w:rsid w:val="1FE24BA1"/>
    <w:rsid w:val="208668A3"/>
    <w:rsid w:val="208DF911"/>
    <w:rsid w:val="2092DF00"/>
    <w:rsid w:val="20D58B40"/>
    <w:rsid w:val="21B5B25D"/>
    <w:rsid w:val="21C773F4"/>
    <w:rsid w:val="21C8A861"/>
    <w:rsid w:val="21E0FF30"/>
    <w:rsid w:val="224A995C"/>
    <w:rsid w:val="225917D6"/>
    <w:rsid w:val="22AB0AFD"/>
    <w:rsid w:val="238190EE"/>
    <w:rsid w:val="2383B9AE"/>
    <w:rsid w:val="2388CFA4"/>
    <w:rsid w:val="238F92F8"/>
    <w:rsid w:val="23E3E66F"/>
    <w:rsid w:val="24C171A5"/>
    <w:rsid w:val="24CE1957"/>
    <w:rsid w:val="256A88B6"/>
    <w:rsid w:val="256E1802"/>
    <w:rsid w:val="2572949C"/>
    <w:rsid w:val="2583DF07"/>
    <w:rsid w:val="258660DD"/>
    <w:rsid w:val="25BFB23D"/>
    <w:rsid w:val="25C3AD2B"/>
    <w:rsid w:val="25C905CA"/>
    <w:rsid w:val="25EDC73B"/>
    <w:rsid w:val="2614D248"/>
    <w:rsid w:val="26206C1E"/>
    <w:rsid w:val="262F738D"/>
    <w:rsid w:val="263056AA"/>
    <w:rsid w:val="26495989"/>
    <w:rsid w:val="2665CF5F"/>
    <w:rsid w:val="26C8E15E"/>
    <w:rsid w:val="26F2E1FE"/>
    <w:rsid w:val="26FB0EE2"/>
    <w:rsid w:val="2719B17B"/>
    <w:rsid w:val="272030F7"/>
    <w:rsid w:val="27526B33"/>
    <w:rsid w:val="27AD448E"/>
    <w:rsid w:val="27CDF608"/>
    <w:rsid w:val="28754F60"/>
    <w:rsid w:val="28A52AD4"/>
    <w:rsid w:val="28B915CF"/>
    <w:rsid w:val="28C3CD92"/>
    <w:rsid w:val="28C8DEBC"/>
    <w:rsid w:val="290041AD"/>
    <w:rsid w:val="2915E1C1"/>
    <w:rsid w:val="292AC0A1"/>
    <w:rsid w:val="292C59D4"/>
    <w:rsid w:val="293EC20E"/>
    <w:rsid w:val="29755986"/>
    <w:rsid w:val="29781BAD"/>
    <w:rsid w:val="29AFB318"/>
    <w:rsid w:val="29DD1EFE"/>
    <w:rsid w:val="29E0B80F"/>
    <w:rsid w:val="29F4D0A2"/>
    <w:rsid w:val="29F6C060"/>
    <w:rsid w:val="2A2B7ABB"/>
    <w:rsid w:val="2A46D847"/>
    <w:rsid w:val="2AC19BD8"/>
    <w:rsid w:val="2AF0DE1C"/>
    <w:rsid w:val="2AF43B8B"/>
    <w:rsid w:val="2B258058"/>
    <w:rsid w:val="2B39907F"/>
    <w:rsid w:val="2B71017B"/>
    <w:rsid w:val="2B843406"/>
    <w:rsid w:val="2B930444"/>
    <w:rsid w:val="2B960F09"/>
    <w:rsid w:val="2BA66044"/>
    <w:rsid w:val="2BA7BC12"/>
    <w:rsid w:val="2BB7B618"/>
    <w:rsid w:val="2BC14150"/>
    <w:rsid w:val="2BF41833"/>
    <w:rsid w:val="2BFEF624"/>
    <w:rsid w:val="2C05D217"/>
    <w:rsid w:val="2C15CCBA"/>
    <w:rsid w:val="2C38ECDA"/>
    <w:rsid w:val="2C5BC65E"/>
    <w:rsid w:val="2C68CA35"/>
    <w:rsid w:val="2CBDD698"/>
    <w:rsid w:val="2CC1BC91"/>
    <w:rsid w:val="2CCADDBA"/>
    <w:rsid w:val="2CD84A4C"/>
    <w:rsid w:val="2D237C2D"/>
    <w:rsid w:val="2D2F9BF7"/>
    <w:rsid w:val="2D3A63D5"/>
    <w:rsid w:val="2D9C605E"/>
    <w:rsid w:val="2DE3EE18"/>
    <w:rsid w:val="2DEA7687"/>
    <w:rsid w:val="2E105623"/>
    <w:rsid w:val="2E2B0524"/>
    <w:rsid w:val="2E2EBA9F"/>
    <w:rsid w:val="2E7731CD"/>
    <w:rsid w:val="2E82AE16"/>
    <w:rsid w:val="2ED0B782"/>
    <w:rsid w:val="2F089129"/>
    <w:rsid w:val="2F0BA725"/>
    <w:rsid w:val="2F17F735"/>
    <w:rsid w:val="2F32DD25"/>
    <w:rsid w:val="2F451132"/>
    <w:rsid w:val="2F69E94E"/>
    <w:rsid w:val="2F75A193"/>
    <w:rsid w:val="2F803C6F"/>
    <w:rsid w:val="2FA896EB"/>
    <w:rsid w:val="2FB26481"/>
    <w:rsid w:val="2FE1A8AD"/>
    <w:rsid w:val="3009C2FB"/>
    <w:rsid w:val="3025DE77"/>
    <w:rsid w:val="303DF2D9"/>
    <w:rsid w:val="304F15C8"/>
    <w:rsid w:val="306195D2"/>
    <w:rsid w:val="307740BF"/>
    <w:rsid w:val="30969289"/>
    <w:rsid w:val="30E0B84F"/>
    <w:rsid w:val="313340A1"/>
    <w:rsid w:val="3149F2D8"/>
    <w:rsid w:val="314EB08E"/>
    <w:rsid w:val="315BC057"/>
    <w:rsid w:val="317CE50C"/>
    <w:rsid w:val="31D001C6"/>
    <w:rsid w:val="3214F3C3"/>
    <w:rsid w:val="325E6911"/>
    <w:rsid w:val="32C23633"/>
    <w:rsid w:val="32CC5BAD"/>
    <w:rsid w:val="32DB7142"/>
    <w:rsid w:val="32F27A1E"/>
    <w:rsid w:val="33426EA4"/>
    <w:rsid w:val="336BC757"/>
    <w:rsid w:val="33746B51"/>
    <w:rsid w:val="33794A80"/>
    <w:rsid w:val="338CE3DA"/>
    <w:rsid w:val="33BDA10E"/>
    <w:rsid w:val="33D9CD55"/>
    <w:rsid w:val="34154AAC"/>
    <w:rsid w:val="348616CC"/>
    <w:rsid w:val="34F3839A"/>
    <w:rsid w:val="35406E16"/>
    <w:rsid w:val="358E8CE2"/>
    <w:rsid w:val="35F86681"/>
    <w:rsid w:val="3626C0D3"/>
    <w:rsid w:val="36647501"/>
    <w:rsid w:val="36664E6A"/>
    <w:rsid w:val="369CEC9F"/>
    <w:rsid w:val="36C12C75"/>
    <w:rsid w:val="3708855A"/>
    <w:rsid w:val="372A614B"/>
    <w:rsid w:val="375AC982"/>
    <w:rsid w:val="375D69EA"/>
    <w:rsid w:val="3778E0BB"/>
    <w:rsid w:val="37A232D7"/>
    <w:rsid w:val="38002FDC"/>
    <w:rsid w:val="38149922"/>
    <w:rsid w:val="38211B94"/>
    <w:rsid w:val="382EE2B0"/>
    <w:rsid w:val="38564C4E"/>
    <w:rsid w:val="385691DF"/>
    <w:rsid w:val="38D7B15C"/>
    <w:rsid w:val="393A33ED"/>
    <w:rsid w:val="3946589B"/>
    <w:rsid w:val="398E62B6"/>
    <w:rsid w:val="3A36BE5C"/>
    <w:rsid w:val="3A7510D2"/>
    <w:rsid w:val="3A8D1544"/>
    <w:rsid w:val="3A8F45FF"/>
    <w:rsid w:val="3A910FB6"/>
    <w:rsid w:val="3AC301FA"/>
    <w:rsid w:val="3B30BB3E"/>
    <w:rsid w:val="3B415EDF"/>
    <w:rsid w:val="3B5ADD23"/>
    <w:rsid w:val="3B5F3C54"/>
    <w:rsid w:val="3B98ADDF"/>
    <w:rsid w:val="3BF1FDB1"/>
    <w:rsid w:val="3C9D0547"/>
    <w:rsid w:val="3CB89935"/>
    <w:rsid w:val="3CE2B20E"/>
    <w:rsid w:val="3CE8B892"/>
    <w:rsid w:val="3D1A44AF"/>
    <w:rsid w:val="3D1E021E"/>
    <w:rsid w:val="3D29B943"/>
    <w:rsid w:val="3D36D274"/>
    <w:rsid w:val="3D6262B8"/>
    <w:rsid w:val="3D6965DC"/>
    <w:rsid w:val="3D707B83"/>
    <w:rsid w:val="3D9FD101"/>
    <w:rsid w:val="3DB17E1A"/>
    <w:rsid w:val="3DBBB591"/>
    <w:rsid w:val="3DE6257F"/>
    <w:rsid w:val="3E063783"/>
    <w:rsid w:val="3E1366B2"/>
    <w:rsid w:val="3E1C6A72"/>
    <w:rsid w:val="3E1D5C53"/>
    <w:rsid w:val="3E25084C"/>
    <w:rsid w:val="3E27CB44"/>
    <w:rsid w:val="3E317055"/>
    <w:rsid w:val="3E3CE11D"/>
    <w:rsid w:val="3E40B92A"/>
    <w:rsid w:val="3E4E48DE"/>
    <w:rsid w:val="3E94C0B8"/>
    <w:rsid w:val="3E9B0B3B"/>
    <w:rsid w:val="3ECDBF20"/>
    <w:rsid w:val="3EE26B7B"/>
    <w:rsid w:val="3F7AD8A1"/>
    <w:rsid w:val="3F81FDA4"/>
    <w:rsid w:val="3FCCE28F"/>
    <w:rsid w:val="3FF0EBFF"/>
    <w:rsid w:val="3FF24A9C"/>
    <w:rsid w:val="400F207D"/>
    <w:rsid w:val="405E0EF8"/>
    <w:rsid w:val="4089A98F"/>
    <w:rsid w:val="40AF69BA"/>
    <w:rsid w:val="40C00A30"/>
    <w:rsid w:val="40D2BD1C"/>
    <w:rsid w:val="40ECC4F4"/>
    <w:rsid w:val="412752CF"/>
    <w:rsid w:val="4146E55C"/>
    <w:rsid w:val="416ADAE2"/>
    <w:rsid w:val="41792461"/>
    <w:rsid w:val="41B4C203"/>
    <w:rsid w:val="41CB18AC"/>
    <w:rsid w:val="41CB1EB5"/>
    <w:rsid w:val="42034EF1"/>
    <w:rsid w:val="4213551E"/>
    <w:rsid w:val="424CC52B"/>
    <w:rsid w:val="429AF5B0"/>
    <w:rsid w:val="42E08857"/>
    <w:rsid w:val="43620176"/>
    <w:rsid w:val="436AEC7A"/>
    <w:rsid w:val="4374F03B"/>
    <w:rsid w:val="438D997A"/>
    <w:rsid w:val="43B00A61"/>
    <w:rsid w:val="43B30F4A"/>
    <w:rsid w:val="44002953"/>
    <w:rsid w:val="444434BD"/>
    <w:rsid w:val="446F3D04"/>
    <w:rsid w:val="44C57351"/>
    <w:rsid w:val="44C5DC73"/>
    <w:rsid w:val="44F71A0A"/>
    <w:rsid w:val="45380425"/>
    <w:rsid w:val="4570BDDE"/>
    <w:rsid w:val="458FD79B"/>
    <w:rsid w:val="459F51CE"/>
    <w:rsid w:val="45BA1C0E"/>
    <w:rsid w:val="45F87FD7"/>
    <w:rsid w:val="45FC0FAB"/>
    <w:rsid w:val="4600E8FE"/>
    <w:rsid w:val="460AFB1F"/>
    <w:rsid w:val="462530F0"/>
    <w:rsid w:val="46442B03"/>
    <w:rsid w:val="465E7797"/>
    <w:rsid w:val="46642E4F"/>
    <w:rsid w:val="46EBBE4B"/>
    <w:rsid w:val="46F7DFBB"/>
    <w:rsid w:val="470C3D63"/>
    <w:rsid w:val="471B3698"/>
    <w:rsid w:val="473E6A96"/>
    <w:rsid w:val="47846534"/>
    <w:rsid w:val="47A162FD"/>
    <w:rsid w:val="47F71E1F"/>
    <w:rsid w:val="48039ACC"/>
    <w:rsid w:val="484C8C2D"/>
    <w:rsid w:val="48646900"/>
    <w:rsid w:val="48703A9F"/>
    <w:rsid w:val="4892B3E1"/>
    <w:rsid w:val="48A45AD1"/>
    <w:rsid w:val="48A5E125"/>
    <w:rsid w:val="48E332C6"/>
    <w:rsid w:val="48EAEF22"/>
    <w:rsid w:val="48EE786C"/>
    <w:rsid w:val="4909934E"/>
    <w:rsid w:val="492756C4"/>
    <w:rsid w:val="49469DA6"/>
    <w:rsid w:val="49833B46"/>
    <w:rsid w:val="49C297DF"/>
    <w:rsid w:val="4A15BED4"/>
    <w:rsid w:val="4A700F58"/>
    <w:rsid w:val="4A78B42A"/>
    <w:rsid w:val="4A8EFBD7"/>
    <w:rsid w:val="4AAF1BBE"/>
    <w:rsid w:val="4B1A9033"/>
    <w:rsid w:val="4B1E3F34"/>
    <w:rsid w:val="4B1E9301"/>
    <w:rsid w:val="4B53E6CB"/>
    <w:rsid w:val="4B5EA9A5"/>
    <w:rsid w:val="4B827307"/>
    <w:rsid w:val="4B8573BC"/>
    <w:rsid w:val="4B8F063A"/>
    <w:rsid w:val="4BDA6BA6"/>
    <w:rsid w:val="4BFB895B"/>
    <w:rsid w:val="4C1CF148"/>
    <w:rsid w:val="4CBA47B7"/>
    <w:rsid w:val="4D2CBE15"/>
    <w:rsid w:val="4D4FD387"/>
    <w:rsid w:val="4D5B0811"/>
    <w:rsid w:val="4D6CA661"/>
    <w:rsid w:val="4D923655"/>
    <w:rsid w:val="4D9263E9"/>
    <w:rsid w:val="4D95D18E"/>
    <w:rsid w:val="4D9CB0C1"/>
    <w:rsid w:val="4DD3F04A"/>
    <w:rsid w:val="4DD5F0B3"/>
    <w:rsid w:val="4DE8935E"/>
    <w:rsid w:val="4E6AE784"/>
    <w:rsid w:val="4F75E46C"/>
    <w:rsid w:val="4F817300"/>
    <w:rsid w:val="4F99B68A"/>
    <w:rsid w:val="4FA81BAD"/>
    <w:rsid w:val="4FBA474D"/>
    <w:rsid w:val="4FBA9F75"/>
    <w:rsid w:val="4FFB8E32"/>
    <w:rsid w:val="50153B2C"/>
    <w:rsid w:val="5019CCDB"/>
    <w:rsid w:val="5055C0BB"/>
    <w:rsid w:val="50676546"/>
    <w:rsid w:val="50D21E3D"/>
    <w:rsid w:val="5101C965"/>
    <w:rsid w:val="510AF0A4"/>
    <w:rsid w:val="51182142"/>
    <w:rsid w:val="51265B5A"/>
    <w:rsid w:val="513C9CA6"/>
    <w:rsid w:val="513DC3C7"/>
    <w:rsid w:val="5183FCC9"/>
    <w:rsid w:val="5194E02E"/>
    <w:rsid w:val="51ACA031"/>
    <w:rsid w:val="51CF7707"/>
    <w:rsid w:val="5206F2C2"/>
    <w:rsid w:val="521937B7"/>
    <w:rsid w:val="52963271"/>
    <w:rsid w:val="529EBF3D"/>
    <w:rsid w:val="52DAE7EB"/>
    <w:rsid w:val="52E4FCE3"/>
    <w:rsid w:val="52ECE1BD"/>
    <w:rsid w:val="5333A07D"/>
    <w:rsid w:val="533EE796"/>
    <w:rsid w:val="53442BD9"/>
    <w:rsid w:val="534DE056"/>
    <w:rsid w:val="5355D862"/>
    <w:rsid w:val="5356A400"/>
    <w:rsid w:val="539EC3B5"/>
    <w:rsid w:val="53CD9D31"/>
    <w:rsid w:val="53D35884"/>
    <w:rsid w:val="53DC016B"/>
    <w:rsid w:val="541ACA71"/>
    <w:rsid w:val="5489E03A"/>
    <w:rsid w:val="54A82FB1"/>
    <w:rsid w:val="54E8FEF1"/>
    <w:rsid w:val="54F6F7C0"/>
    <w:rsid w:val="54FFD1B5"/>
    <w:rsid w:val="5513265C"/>
    <w:rsid w:val="55C69590"/>
    <w:rsid w:val="55D36C26"/>
    <w:rsid w:val="55E2E91E"/>
    <w:rsid w:val="5657ED01"/>
    <w:rsid w:val="566EF0BC"/>
    <w:rsid w:val="567A1170"/>
    <w:rsid w:val="5682B759"/>
    <w:rsid w:val="56A38FFF"/>
    <w:rsid w:val="56A6AF19"/>
    <w:rsid w:val="56FC2DC3"/>
    <w:rsid w:val="57096DAA"/>
    <w:rsid w:val="5709E4DC"/>
    <w:rsid w:val="57875D2D"/>
    <w:rsid w:val="57BB10FB"/>
    <w:rsid w:val="57CDEED5"/>
    <w:rsid w:val="57FA7985"/>
    <w:rsid w:val="5819796C"/>
    <w:rsid w:val="58732204"/>
    <w:rsid w:val="58DF7D91"/>
    <w:rsid w:val="591158BF"/>
    <w:rsid w:val="592031B2"/>
    <w:rsid w:val="59310A95"/>
    <w:rsid w:val="5968F3D1"/>
    <w:rsid w:val="5989DD23"/>
    <w:rsid w:val="5992B58B"/>
    <w:rsid w:val="599BA523"/>
    <w:rsid w:val="59B9DF34"/>
    <w:rsid w:val="59C7D97B"/>
    <w:rsid w:val="59CD6218"/>
    <w:rsid w:val="59E800A7"/>
    <w:rsid w:val="5A292F31"/>
    <w:rsid w:val="5A370C5E"/>
    <w:rsid w:val="5A3B5C5D"/>
    <w:rsid w:val="5A3D2284"/>
    <w:rsid w:val="5A3D28C8"/>
    <w:rsid w:val="5A60E7C2"/>
    <w:rsid w:val="5A75E433"/>
    <w:rsid w:val="5A8E4183"/>
    <w:rsid w:val="5A954D12"/>
    <w:rsid w:val="5AADF8CB"/>
    <w:rsid w:val="5B0ABE1F"/>
    <w:rsid w:val="5B8F67E3"/>
    <w:rsid w:val="5BD63BF6"/>
    <w:rsid w:val="5C05E501"/>
    <w:rsid w:val="5C23FE5B"/>
    <w:rsid w:val="5CAAD3D3"/>
    <w:rsid w:val="5CDB189E"/>
    <w:rsid w:val="5CDDF34F"/>
    <w:rsid w:val="5CF4D3CB"/>
    <w:rsid w:val="5D03AEB4"/>
    <w:rsid w:val="5D0BF67B"/>
    <w:rsid w:val="5D34FB1E"/>
    <w:rsid w:val="5DA7D628"/>
    <w:rsid w:val="5DEA979A"/>
    <w:rsid w:val="5E3B93DF"/>
    <w:rsid w:val="5E995D2C"/>
    <w:rsid w:val="5ED063EB"/>
    <w:rsid w:val="5EF527F5"/>
    <w:rsid w:val="5F12F5B6"/>
    <w:rsid w:val="5F2BFEE4"/>
    <w:rsid w:val="5F31B9F2"/>
    <w:rsid w:val="5F36FE9F"/>
    <w:rsid w:val="5F4F8FF5"/>
    <w:rsid w:val="5F79A84B"/>
    <w:rsid w:val="5F928911"/>
    <w:rsid w:val="5FA715C3"/>
    <w:rsid w:val="60203D58"/>
    <w:rsid w:val="606F1C7A"/>
    <w:rsid w:val="608D2A59"/>
    <w:rsid w:val="60AA43F9"/>
    <w:rsid w:val="60BC519B"/>
    <w:rsid w:val="6141BA07"/>
    <w:rsid w:val="614FE403"/>
    <w:rsid w:val="615D543F"/>
    <w:rsid w:val="61696ABF"/>
    <w:rsid w:val="61DED08F"/>
    <w:rsid w:val="62271C3E"/>
    <w:rsid w:val="62325892"/>
    <w:rsid w:val="62A59BFA"/>
    <w:rsid w:val="62CA11AC"/>
    <w:rsid w:val="62D1EAB6"/>
    <w:rsid w:val="62E7AFAA"/>
    <w:rsid w:val="6301B425"/>
    <w:rsid w:val="63035FE9"/>
    <w:rsid w:val="63186BA2"/>
    <w:rsid w:val="633195D6"/>
    <w:rsid w:val="63478C19"/>
    <w:rsid w:val="639DD3EB"/>
    <w:rsid w:val="641A33C5"/>
    <w:rsid w:val="641BC697"/>
    <w:rsid w:val="643A193D"/>
    <w:rsid w:val="644BDEE5"/>
    <w:rsid w:val="64690F88"/>
    <w:rsid w:val="64F0FBD4"/>
    <w:rsid w:val="6506F37D"/>
    <w:rsid w:val="651120C0"/>
    <w:rsid w:val="6550FAA0"/>
    <w:rsid w:val="6556A8F3"/>
    <w:rsid w:val="657528BC"/>
    <w:rsid w:val="65771291"/>
    <w:rsid w:val="65B0FBAF"/>
    <w:rsid w:val="65B359F1"/>
    <w:rsid w:val="65EAE5E6"/>
    <w:rsid w:val="65F47FC1"/>
    <w:rsid w:val="65FA4A5A"/>
    <w:rsid w:val="660BD2D4"/>
    <w:rsid w:val="665CB56B"/>
    <w:rsid w:val="667D5DAA"/>
    <w:rsid w:val="6696AA87"/>
    <w:rsid w:val="66CF7871"/>
    <w:rsid w:val="670E9972"/>
    <w:rsid w:val="675163AA"/>
    <w:rsid w:val="675452C9"/>
    <w:rsid w:val="675B9EB9"/>
    <w:rsid w:val="67609B18"/>
    <w:rsid w:val="677F2BE3"/>
    <w:rsid w:val="67959795"/>
    <w:rsid w:val="67AF6807"/>
    <w:rsid w:val="67D3F7B3"/>
    <w:rsid w:val="6805C96D"/>
    <w:rsid w:val="68068E06"/>
    <w:rsid w:val="6807272E"/>
    <w:rsid w:val="687364DE"/>
    <w:rsid w:val="68A2E7C4"/>
    <w:rsid w:val="68F8A6A1"/>
    <w:rsid w:val="69021413"/>
    <w:rsid w:val="693C61EF"/>
    <w:rsid w:val="693DDF52"/>
    <w:rsid w:val="69480986"/>
    <w:rsid w:val="6972D7B0"/>
    <w:rsid w:val="6980F681"/>
    <w:rsid w:val="69C52D1E"/>
    <w:rsid w:val="69E9C7C7"/>
    <w:rsid w:val="6B42330B"/>
    <w:rsid w:val="6B8A12E3"/>
    <w:rsid w:val="6BC4E93D"/>
    <w:rsid w:val="6BD91470"/>
    <w:rsid w:val="6BE0E330"/>
    <w:rsid w:val="6BEE6302"/>
    <w:rsid w:val="6C156730"/>
    <w:rsid w:val="6C5D7A2A"/>
    <w:rsid w:val="6C7349BC"/>
    <w:rsid w:val="6C9A36C9"/>
    <w:rsid w:val="6CA41945"/>
    <w:rsid w:val="6CC7FA66"/>
    <w:rsid w:val="6CCC4D78"/>
    <w:rsid w:val="6D01E3C5"/>
    <w:rsid w:val="6D118525"/>
    <w:rsid w:val="6D2C3F20"/>
    <w:rsid w:val="6D4FA1E2"/>
    <w:rsid w:val="6D783D90"/>
    <w:rsid w:val="6D95F864"/>
    <w:rsid w:val="6DAAB278"/>
    <w:rsid w:val="6E4D6C8D"/>
    <w:rsid w:val="6E594363"/>
    <w:rsid w:val="6E93A681"/>
    <w:rsid w:val="6E9FA067"/>
    <w:rsid w:val="6EB34722"/>
    <w:rsid w:val="6EC83C86"/>
    <w:rsid w:val="6EEF7723"/>
    <w:rsid w:val="6F0D2724"/>
    <w:rsid w:val="6F211B45"/>
    <w:rsid w:val="6F4E9A47"/>
    <w:rsid w:val="6F6E48C4"/>
    <w:rsid w:val="6F8479BD"/>
    <w:rsid w:val="6FA01BD6"/>
    <w:rsid w:val="6FB61C02"/>
    <w:rsid w:val="70038231"/>
    <w:rsid w:val="7009DA43"/>
    <w:rsid w:val="700AAD6C"/>
    <w:rsid w:val="70BB9EAA"/>
    <w:rsid w:val="70C89C7C"/>
    <w:rsid w:val="710CB2BB"/>
    <w:rsid w:val="71238270"/>
    <w:rsid w:val="7138661C"/>
    <w:rsid w:val="71956D98"/>
    <w:rsid w:val="71A88B26"/>
    <w:rsid w:val="71C89CF1"/>
    <w:rsid w:val="71D35A15"/>
    <w:rsid w:val="72103676"/>
    <w:rsid w:val="721BEE74"/>
    <w:rsid w:val="72352F25"/>
    <w:rsid w:val="725B6D7D"/>
    <w:rsid w:val="725F0E29"/>
    <w:rsid w:val="726C56F9"/>
    <w:rsid w:val="7271627C"/>
    <w:rsid w:val="72777DC8"/>
    <w:rsid w:val="72BE14E4"/>
    <w:rsid w:val="730866C3"/>
    <w:rsid w:val="731353A5"/>
    <w:rsid w:val="732D3576"/>
    <w:rsid w:val="73321A2C"/>
    <w:rsid w:val="733B396D"/>
    <w:rsid w:val="739542B4"/>
    <w:rsid w:val="73F786C5"/>
    <w:rsid w:val="74164046"/>
    <w:rsid w:val="741A083D"/>
    <w:rsid w:val="7440B93F"/>
    <w:rsid w:val="744C65ED"/>
    <w:rsid w:val="7450CCA5"/>
    <w:rsid w:val="746623E6"/>
    <w:rsid w:val="74BAB7E6"/>
    <w:rsid w:val="74E3BC2C"/>
    <w:rsid w:val="756F1619"/>
    <w:rsid w:val="75FA719E"/>
    <w:rsid w:val="760D76B9"/>
    <w:rsid w:val="7637C24D"/>
    <w:rsid w:val="7644CD5E"/>
    <w:rsid w:val="765CBCEB"/>
    <w:rsid w:val="7672424D"/>
    <w:rsid w:val="767C7C79"/>
    <w:rsid w:val="769C7D22"/>
    <w:rsid w:val="76CFCE01"/>
    <w:rsid w:val="76DC9396"/>
    <w:rsid w:val="76F5BC3D"/>
    <w:rsid w:val="774072A4"/>
    <w:rsid w:val="77629DBF"/>
    <w:rsid w:val="777E55E6"/>
    <w:rsid w:val="77820399"/>
    <w:rsid w:val="779A4E34"/>
    <w:rsid w:val="77EBD133"/>
    <w:rsid w:val="78255ABC"/>
    <w:rsid w:val="787F0DB3"/>
    <w:rsid w:val="788554C4"/>
    <w:rsid w:val="78AE05B6"/>
    <w:rsid w:val="78B583F8"/>
    <w:rsid w:val="7933C858"/>
    <w:rsid w:val="7950E2E6"/>
    <w:rsid w:val="79525335"/>
    <w:rsid w:val="7A5EF0AA"/>
    <w:rsid w:val="7A71F5A5"/>
    <w:rsid w:val="7ACA33C8"/>
    <w:rsid w:val="7AECED89"/>
    <w:rsid w:val="7B0A654F"/>
    <w:rsid w:val="7B78BCDC"/>
    <w:rsid w:val="7C019F5E"/>
    <w:rsid w:val="7C8F19BC"/>
    <w:rsid w:val="7C9E5BD1"/>
    <w:rsid w:val="7CA45A2B"/>
    <w:rsid w:val="7CF1B60E"/>
    <w:rsid w:val="7D250F78"/>
    <w:rsid w:val="7DA9BC08"/>
    <w:rsid w:val="7DC63EEF"/>
    <w:rsid w:val="7DCE131F"/>
    <w:rsid w:val="7E2141AF"/>
    <w:rsid w:val="7E3B688C"/>
    <w:rsid w:val="7E5F5B92"/>
    <w:rsid w:val="7E65A24F"/>
    <w:rsid w:val="7E7B1466"/>
    <w:rsid w:val="7EA71C42"/>
    <w:rsid w:val="7EC6FCBD"/>
    <w:rsid w:val="7EF61A1F"/>
    <w:rsid w:val="7F235077"/>
    <w:rsid w:val="7F293423"/>
    <w:rsid w:val="7F3E7D10"/>
    <w:rsid w:val="7F82D3B0"/>
    <w:rsid w:val="7F9E7714"/>
    <w:rsid w:val="7FA10ED0"/>
    <w:rsid w:val="7FC127A6"/>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B0E458"/>
  <w15:docId w15:val="{37E126E9-A603-44BE-ABA3-F91FDAB3A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sz w:val="24"/>
        <w:szCs w:val="24"/>
        <w:lang w:val="pt-BR"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96183"/>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styleId="Fontepargpadro" w:default="1">
    <w:name w:val="Default Paragraph Font"/>
    <w:uiPriority w:val="1"/>
    <w:semiHidden/>
    <w:unhideWhenUsed/>
  </w:style>
  <w:style w:type="table" w:styleId="Tabelanormal" w:default="1">
    <w:name w:val="Normal Table"/>
    <w:uiPriority w:val="99"/>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table" w:styleId="TableNormal" w:customStyle="1">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styleId="TableNormal1" w:customStyle="1">
    <w:name w:val="Table Normal1"/>
    <w:tblPr>
      <w:tblCellMar>
        <w:top w:w="0" w:type="dxa"/>
        <w:left w:w="0" w:type="dxa"/>
        <w:bottom w:w="0" w:type="dxa"/>
        <w:right w:w="0" w:type="dxa"/>
      </w:tblCellMar>
    </w:tblPr>
  </w:style>
  <w:style w:type="paragraph" w:styleId="Cabealho">
    <w:name w:val="header"/>
    <w:basedOn w:val="Normal"/>
    <w:link w:val="CabealhoChar"/>
    <w:uiPriority w:val="99"/>
    <w:unhideWhenUsed/>
    <w:rsid w:val="001C7E78"/>
    <w:pPr>
      <w:tabs>
        <w:tab w:val="center" w:pos="4252"/>
        <w:tab w:val="right" w:pos="8504"/>
      </w:tabs>
    </w:pPr>
  </w:style>
  <w:style w:type="character" w:styleId="CabealhoChar" w:customStyle="1">
    <w:name w:val="Cabeçalho Char"/>
    <w:basedOn w:val="Fontepargpadro"/>
    <w:link w:val="Cabealho"/>
    <w:uiPriority w:val="99"/>
    <w:rsid w:val="001C7E78"/>
  </w:style>
  <w:style w:type="paragraph" w:styleId="Rodap">
    <w:name w:val="footer"/>
    <w:basedOn w:val="Normal"/>
    <w:link w:val="RodapChar"/>
    <w:uiPriority w:val="99"/>
    <w:unhideWhenUsed/>
    <w:rsid w:val="001C7E78"/>
    <w:pPr>
      <w:tabs>
        <w:tab w:val="center" w:pos="4252"/>
        <w:tab w:val="right" w:pos="8504"/>
      </w:tabs>
    </w:pPr>
  </w:style>
  <w:style w:type="character" w:styleId="RodapChar" w:customStyle="1">
    <w:name w:val="Rodapé Char"/>
    <w:basedOn w:val="Fontepargpadro"/>
    <w:link w:val="Rodap"/>
    <w:uiPriority w:val="99"/>
    <w:rsid w:val="001C7E78"/>
  </w:style>
  <w:style w:type="paragraph" w:styleId="PargrafodaLista">
    <w:name w:val="List Paragraph"/>
    <w:basedOn w:val="Normal"/>
    <w:uiPriority w:val="34"/>
    <w:qFormat/>
    <w:rsid w:val="001C7E78"/>
    <w:pPr>
      <w:ind w:left="720"/>
      <w:contextualSpacing/>
    </w:pPr>
  </w:style>
  <w:style w:type="table" w:styleId="Tabelacomgrade">
    <w:name w:val="Table Grid"/>
    <w:basedOn w:val="Tabelanormal"/>
    <w:uiPriority w:val="39"/>
    <w:rsid w:val="00084E0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extodenotaderodap">
    <w:name w:val="footnote text"/>
    <w:basedOn w:val="Normal"/>
    <w:link w:val="TextodenotaderodapChar"/>
    <w:uiPriority w:val="99"/>
    <w:semiHidden/>
    <w:unhideWhenUsed/>
    <w:rsid w:val="00C1750A"/>
    <w:rPr>
      <w:sz w:val="20"/>
      <w:szCs w:val="20"/>
    </w:rPr>
  </w:style>
  <w:style w:type="character" w:styleId="TextodenotaderodapChar" w:customStyle="1">
    <w:name w:val="Texto de nota de rodapé Char"/>
    <w:basedOn w:val="Fontepargpadro"/>
    <w:link w:val="Textodenotaderodap"/>
    <w:uiPriority w:val="99"/>
    <w:semiHidden/>
    <w:rsid w:val="00C1750A"/>
    <w:rPr>
      <w:sz w:val="20"/>
      <w:szCs w:val="20"/>
    </w:rPr>
  </w:style>
  <w:style w:type="character" w:styleId="Refdenotaderodap">
    <w:name w:val="footnote reference"/>
    <w:basedOn w:val="Fontepargpadro"/>
    <w:uiPriority w:val="99"/>
    <w:semiHidden/>
    <w:unhideWhenUsed/>
    <w:rsid w:val="00C1750A"/>
    <w:rPr>
      <w:vertAlign w:val="superscript"/>
    </w:rPr>
  </w:style>
  <w:style w:type="character" w:styleId="Hyperlink">
    <w:name w:val="Hyperlink"/>
    <w:basedOn w:val="Fontepargpadro"/>
    <w:uiPriority w:val="99"/>
    <w:unhideWhenUsed/>
    <w:rsid w:val="004263BE"/>
    <w:rPr>
      <w:color w:val="0563C1" w:themeColor="hyperlink"/>
      <w:u w:val="single"/>
    </w:rPr>
  </w:style>
  <w:style w:type="character" w:styleId="MenoPendente">
    <w:name w:val="Unresolved Mention"/>
    <w:basedOn w:val="Fontepargpadro"/>
    <w:uiPriority w:val="99"/>
    <w:semiHidden/>
    <w:unhideWhenUsed/>
    <w:rsid w:val="004263BE"/>
    <w:rPr>
      <w:color w:val="605E5C"/>
      <w:shd w:val="clear" w:color="auto" w:fill="E1DFDD"/>
    </w:rPr>
  </w:style>
  <w:style w:type="table" w:styleId="a" w:customStyle="1">
    <w:basedOn w:val="TableNormal1"/>
    <w:tblPr>
      <w:tblStyleRowBandSize w:val="1"/>
      <w:tblStyleColBandSize w:val="1"/>
      <w:tblCellMar>
        <w:left w:w="108" w:type="dxa"/>
        <w:right w:w="108" w:type="dxa"/>
      </w:tblCellMar>
    </w:tblPr>
  </w:style>
  <w:style w:type="paragraph" w:styleId="Subttulo">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0" w:customStyle="1">
    <w:basedOn w:val="TableNormal1"/>
    <w:tblPr>
      <w:tblStyleRowBandSize w:val="1"/>
      <w:tblStyleColBandSize w:val="1"/>
      <w:tblCellMar>
        <w:left w:w="108" w:type="dxa"/>
        <w:right w:w="108" w:type="dxa"/>
      </w:tblCellMar>
    </w:tblPr>
  </w:style>
  <w:style w:type="paragraph" w:styleId="Reviso">
    <w:name w:val="Revision"/>
    <w:hidden/>
    <w:uiPriority w:val="99"/>
    <w:semiHidden/>
    <w:rsid w:val="00BA6051"/>
    <w:pPr>
      <w:jc w:val="left"/>
    </w:pPr>
  </w:style>
  <w:style w:type="character" w:styleId="Refdecomentrio">
    <w:name w:val="annotation reference"/>
    <w:basedOn w:val="Fontepargpadro"/>
    <w:uiPriority w:val="99"/>
    <w:semiHidden/>
    <w:unhideWhenUsed/>
    <w:rsid w:val="006930A5"/>
    <w:rPr>
      <w:sz w:val="16"/>
      <w:szCs w:val="16"/>
    </w:rPr>
  </w:style>
  <w:style w:type="paragraph" w:styleId="Textodecomentrio">
    <w:name w:val="annotation text"/>
    <w:basedOn w:val="Normal"/>
    <w:link w:val="TextodecomentrioChar"/>
    <w:uiPriority w:val="99"/>
    <w:unhideWhenUsed/>
    <w:rsid w:val="006930A5"/>
    <w:rPr>
      <w:sz w:val="20"/>
      <w:szCs w:val="20"/>
    </w:rPr>
  </w:style>
  <w:style w:type="character" w:styleId="TextodecomentrioChar" w:customStyle="1">
    <w:name w:val="Texto de comentário Char"/>
    <w:basedOn w:val="Fontepargpadro"/>
    <w:link w:val="Textodecomentrio"/>
    <w:uiPriority w:val="99"/>
    <w:rsid w:val="006930A5"/>
    <w:rPr>
      <w:sz w:val="20"/>
      <w:szCs w:val="20"/>
    </w:rPr>
  </w:style>
  <w:style w:type="paragraph" w:styleId="Assuntodocomentrio">
    <w:name w:val="annotation subject"/>
    <w:basedOn w:val="Textodecomentrio"/>
    <w:next w:val="Textodecomentrio"/>
    <w:link w:val="AssuntodocomentrioChar"/>
    <w:uiPriority w:val="99"/>
    <w:semiHidden/>
    <w:unhideWhenUsed/>
    <w:rsid w:val="006930A5"/>
    <w:rPr>
      <w:b/>
      <w:bCs/>
    </w:rPr>
  </w:style>
  <w:style w:type="character" w:styleId="AssuntodocomentrioChar" w:customStyle="1">
    <w:name w:val="Assunto do comentário Char"/>
    <w:basedOn w:val="TextodecomentrioChar"/>
    <w:link w:val="Assuntodocomentrio"/>
    <w:uiPriority w:val="99"/>
    <w:semiHidden/>
    <w:rsid w:val="006930A5"/>
    <w:rPr>
      <w:b/>
      <w:bCs/>
      <w:sz w:val="20"/>
      <w:szCs w:val="20"/>
    </w:rPr>
  </w:style>
  <w:style w:type="table" w:styleId="SimplesTabela1">
    <w:name w:val="Plain Table 1"/>
    <w:basedOn w:val="Tabelanormal"/>
    <w:uiPriority w:val="41"/>
    <w:rsid w:val="00FC7EF1"/>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gov.br/agu/pt-br/assuntos-1/labori/minutas/manual-do-contrato-publico-para-solucao-inovadora.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microsoft.com/office/2018/08/relationships/commentsExtensible" Target="commentsExtensible.xml"/><Relationship Id="rId2" Type="http://schemas.openxmlformats.org/officeDocument/2006/relationships/numbering" Target="numbering.xml"/><Relationship Id="rId16" Type="http://schemas.microsoft.com/office/2016/09/relationships/commentsIds" Target="commentsIds.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commentsExtended" Target="commentsExtended.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omments" Target="comments.xml"/><Relationship Id="rId22" Type="http://schemas.microsoft.com/office/2011/relationships/people" Target="people.xml"/></Relationships>
</file>

<file path=word/_rels/footnotes.xml.rels><?xml version="1.0" encoding="UTF-8" standalone="yes"?>
<Relationships xmlns="http://schemas.openxmlformats.org/package/2006/relationships"><Relationship Id="rId3" Type="http://schemas.openxmlformats.org/officeDocument/2006/relationships/hyperlink" Target="mailto:larribeiro@deloitte.com" TargetMode="External"/><Relationship Id="rId2" Type="http://schemas.openxmlformats.org/officeDocument/2006/relationships/hyperlink" Target="mailto:thtiana.fernandes@petrobras.com.br" TargetMode="External"/><Relationship Id="rId1" Type="http://schemas.openxmlformats.org/officeDocument/2006/relationships/hyperlink" Target="mailto:daniel.martins@petrobras.com.br" TargetMode="External"/><Relationship Id="rId4" Type="http://schemas.openxmlformats.org/officeDocument/2006/relationships/hyperlink" Target="mailto:brupena@deloitte.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yB4BX+FILTg3/QXvNYD2tSRggQ==">CgMxLjA4AHIhMWVtSWNya1VmUFNZLWlmSXlZWEFPRlNXcTRfT2U5Rllu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cdac03a7-e156-4c4b-b35d-d580a54520fa}" enabled="1" method="Privileged" siteId="{5b6f6241-9a57-4be4-8e50-1dfa72e79a57}" removed="0"/>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Luiz Guilherme Rodrigues Antunes</dc:creator>
  <keywords/>
  <lastModifiedBy>Daniel Martins Silva</lastModifiedBy>
  <revision>14</revision>
  <dcterms:created xsi:type="dcterms:W3CDTF">2025-08-04T20:34:00.0000000Z</dcterms:created>
  <dcterms:modified xsi:type="dcterms:W3CDTF">2025-08-08T20:37:47.2340790Z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y fmtid="{D5CDD505-2E9C-101B-9397-08002B2CF9AE}" pid="3" name="ClassificationContentMarkingFooterShapeIds">
    <vt:lpwstr>6ac33c3f,7800032,7e11f6e3,6c96acba,7f7a1061</vt:lpwstr>
  </property>
  <property fmtid="{D5CDD505-2E9C-101B-9397-08002B2CF9AE}" pid="4" name="ClassificationContentMarkingFooterFontProps">
    <vt:lpwstr>#008542,9,Calibri</vt:lpwstr>
  </property>
  <property fmtid="{D5CDD505-2E9C-101B-9397-08002B2CF9AE}" pid="5" name="ClassificationContentMarkingFooterText">
    <vt:lpwstr>INTERNA</vt:lpwstr>
  </property>
</Properties>
</file>