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before="120" w:lineRule="auto"/>
        <w:jc w:val="center"/>
        <w:rPr>
          <w:b w:val="1"/>
        </w:rPr>
      </w:pPr>
      <w:r w:rsidDel="00000000" w:rsidR="00000000" w:rsidRPr="00000000">
        <w:rPr>
          <w:rtl w:val="0"/>
        </w:rPr>
      </w:r>
    </w:p>
    <w:p w:rsidR="00000000" w:rsidDel="00000000" w:rsidP="00000000" w:rsidRDefault="00000000" w:rsidRPr="00000000" w14:paraId="00000002">
      <w:pPr>
        <w:spacing w:after="120" w:before="120" w:lineRule="auto"/>
        <w:jc w:val="center"/>
        <w:rPr>
          <w:b w:val="1"/>
        </w:rPr>
      </w:pPr>
      <w:r w:rsidDel="00000000" w:rsidR="00000000" w:rsidRPr="00000000">
        <w:rPr>
          <w:b w:val="1"/>
          <w:rtl w:val="0"/>
        </w:rPr>
        <w:t xml:space="preserve">MAICE LAB &amp; TXM METHODS: INOVAÇÃO ABERTA NA SAÚDE POR MEIO DA PRÉ-ACELERAÇÃO DE STARTUPS</w:t>
      </w:r>
    </w:p>
    <w:p w:rsidR="00000000" w:rsidDel="00000000" w:rsidP="00000000" w:rsidRDefault="00000000" w:rsidRPr="00000000" w14:paraId="00000003">
      <w:pPr>
        <w:spacing w:after="120" w:before="120" w:lineRule="auto"/>
        <w:jc w:val="center"/>
        <w:rPr>
          <w:b w:val="1"/>
        </w:rPr>
      </w:pPr>
      <w:r w:rsidDel="00000000" w:rsidR="00000000" w:rsidRPr="00000000">
        <w:rPr>
          <w:rtl w:val="0"/>
        </w:rPr>
      </w:r>
    </w:p>
    <w:p w:rsidR="00000000" w:rsidDel="00000000" w:rsidP="00000000" w:rsidRDefault="00000000" w:rsidRPr="00000000" w14:paraId="00000004">
      <w:pPr>
        <w:spacing w:after="120" w:before="120" w:lineRule="auto"/>
        <w:jc w:val="center"/>
        <w:rPr/>
      </w:pPr>
      <w:r w:rsidDel="00000000" w:rsidR="00000000" w:rsidRPr="00000000">
        <w:rPr>
          <w:rtl w:val="0"/>
        </w:rPr>
        <w:t xml:space="preserve">Flora Moritz da Silva</w:t>
      </w:r>
      <w:r w:rsidDel="00000000" w:rsidR="00000000" w:rsidRPr="00000000">
        <w:rPr>
          <w:vertAlign w:val="superscript"/>
        </w:rPr>
        <w:footnoteReference w:customMarkFollows="0" w:id="0"/>
      </w:r>
      <w:r w:rsidDel="00000000" w:rsidR="00000000" w:rsidRPr="00000000">
        <w:rPr>
          <w:rtl w:val="0"/>
        </w:rPr>
        <w:t xml:space="preserve">;Luiz Salomão Ribas Gomez</w:t>
      </w:r>
      <w:r w:rsidDel="00000000" w:rsidR="00000000" w:rsidRPr="00000000">
        <w:rPr>
          <w:vertAlign w:val="superscript"/>
        </w:rPr>
        <w:footnoteReference w:customMarkFollows="0" w:id="1"/>
      </w:r>
      <w:r w:rsidDel="00000000" w:rsidR="00000000" w:rsidRPr="00000000">
        <w:rPr>
          <w:rtl w:val="0"/>
        </w:rPr>
        <w:t xml:space="preserve">;  Maiara Gizeli Dallazen Camillo</w:t>
      </w:r>
      <w:r w:rsidDel="00000000" w:rsidR="00000000" w:rsidRPr="00000000">
        <w:rPr>
          <w:vertAlign w:val="superscript"/>
        </w:rPr>
        <w:footnoteReference w:customMarkFollows="0" w:id="2"/>
      </w:r>
      <w:r w:rsidDel="00000000" w:rsidR="00000000" w:rsidRPr="00000000">
        <w:rPr>
          <w:rtl w:val="0"/>
        </w:rPr>
      </w:r>
    </w:p>
    <w:p w:rsidR="00000000" w:rsidDel="00000000" w:rsidP="00000000" w:rsidRDefault="00000000" w:rsidRPr="00000000" w14:paraId="00000005">
      <w:pPr>
        <w:spacing w:after="120" w:before="120" w:lineRule="auto"/>
        <w:jc w:val="center"/>
        <w:rPr>
          <w:b w:val="1"/>
        </w:rPr>
      </w:pPr>
      <w:r w:rsidDel="00000000" w:rsidR="00000000" w:rsidRPr="00000000">
        <w:rPr>
          <w:rtl w:val="0"/>
        </w:rPr>
      </w:r>
    </w:p>
    <w:p w:rsidR="00000000" w:rsidDel="00000000" w:rsidP="00000000" w:rsidRDefault="00000000" w:rsidRPr="00000000" w14:paraId="00000006">
      <w:pPr>
        <w:spacing w:after="120" w:before="120" w:lineRule="auto"/>
        <w:rPr>
          <w:b w:val="1"/>
        </w:rPr>
      </w:pPr>
      <w:r w:rsidDel="00000000" w:rsidR="00000000" w:rsidRPr="00000000">
        <w:rPr>
          <w:b w:val="1"/>
          <w:rtl w:val="0"/>
        </w:rPr>
        <w:t xml:space="preserve">RESUMO</w:t>
      </w:r>
    </w:p>
    <w:p w:rsidR="00000000" w:rsidDel="00000000" w:rsidP="00000000" w:rsidRDefault="00000000" w:rsidRPr="00000000" w14:paraId="00000007">
      <w:pPr>
        <w:spacing w:after="120" w:before="120" w:lineRule="auto"/>
        <w:rPr/>
      </w:pPr>
      <w:r w:rsidDel="00000000" w:rsidR="00000000" w:rsidRPr="00000000">
        <w:rPr>
          <w:rtl w:val="0"/>
        </w:rPr>
        <w:t xml:space="preserve">Este artigo apresenta o Maice LAB, um programa de pré-aceleração baseado em inovação aberta que conectou startups ao Hospital Maice, instituição filantrópica de média e alta complexidade localizada em Caçador, Santa Catarina. Realizado pela TXM Methods, o programa visou estimular a cocriação de soluções inovadoras para desafios do setor de saúde. Com uma metodologia híbrida e validada, o Maice LAB promoveu capacitações, mentorias, visitas técnicas e um pitch final, resultando em colaborações efetivas, desenvolvimento de tecnologias aplicadas e fortalecimento do ecossistema de inovação local. A experiência demonstrou o potencial da inovação aberta para gerar impacto social e tecnológico, mesmo fora dos grandes centros urbanos.</w:t>
      </w:r>
    </w:p>
    <w:p w:rsidR="00000000" w:rsidDel="00000000" w:rsidP="00000000" w:rsidRDefault="00000000" w:rsidRPr="00000000" w14:paraId="00000008">
      <w:pPr>
        <w:spacing w:after="120" w:before="120" w:lineRule="auto"/>
        <w:rPr>
          <w:b w:val="1"/>
        </w:rPr>
      </w:pPr>
      <w:r w:rsidDel="00000000" w:rsidR="00000000" w:rsidRPr="00000000">
        <w:rPr>
          <w:rtl w:val="0"/>
        </w:rPr>
      </w:r>
    </w:p>
    <w:p w:rsidR="00000000" w:rsidDel="00000000" w:rsidP="00000000" w:rsidRDefault="00000000" w:rsidRPr="00000000" w14:paraId="00000009">
      <w:pPr>
        <w:spacing w:after="120" w:before="120" w:lineRule="auto"/>
        <w:rPr/>
      </w:pPr>
      <w:r w:rsidDel="00000000" w:rsidR="00000000" w:rsidRPr="00000000">
        <w:rPr>
          <w:b w:val="1"/>
          <w:rtl w:val="0"/>
        </w:rPr>
        <w:t xml:space="preserve">PALAVRAS-CHAVE</w:t>
      </w:r>
      <w:r w:rsidDel="00000000" w:rsidR="00000000" w:rsidRPr="00000000">
        <w:rPr>
          <w:rtl w:val="0"/>
        </w:rPr>
        <w:t xml:space="preserve">: Inovação aberta; saúde; Startups; Pré-aceleração; Ecossistema de inovação.</w:t>
      </w:r>
    </w:p>
    <w:p w:rsidR="00000000" w:rsidDel="00000000" w:rsidP="00000000" w:rsidRDefault="00000000" w:rsidRPr="00000000" w14:paraId="0000000A">
      <w:pPr>
        <w:rPr/>
      </w:pPr>
      <w:r w:rsidDel="00000000" w:rsidR="00000000" w:rsidRPr="00000000">
        <w:rPr>
          <w:rtl w:val="0"/>
        </w:rPr>
      </w:r>
    </w:p>
    <w:tbl>
      <w:tblPr>
        <w:tblStyle w:val="Table1"/>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773"/>
        <w:gridCol w:w="5294"/>
        <w:tblGridChange w:id="0">
          <w:tblGrid>
            <w:gridCol w:w="3773"/>
            <w:gridCol w:w="5294"/>
          </w:tblGrid>
        </w:tblGridChange>
      </w:tblGrid>
      <w:tr>
        <w:trPr>
          <w:cantSplit w:val="0"/>
          <w:trHeight w:val="273" w:hRule="atLeast"/>
          <w:tblHeader w:val="0"/>
        </w:trPr>
        <w:tc>
          <w:tcPr/>
          <w:p w:rsidR="00000000" w:rsidDel="00000000" w:rsidP="00000000" w:rsidRDefault="00000000" w:rsidRPr="00000000" w14:paraId="0000000B">
            <w:pPr>
              <w:jc w:val="center"/>
              <w:rPr>
                <w:b w:val="1"/>
              </w:rPr>
            </w:pPr>
            <w:r w:rsidDel="00000000" w:rsidR="00000000" w:rsidRPr="00000000">
              <w:rPr>
                <w:b w:val="1"/>
                <w:rtl w:val="0"/>
              </w:rPr>
              <w:t xml:space="preserve">NOME DO ATOR</w:t>
            </w:r>
          </w:p>
        </w:tc>
        <w:tc>
          <w:tcPr/>
          <w:p w:rsidR="00000000" w:rsidDel="00000000" w:rsidP="00000000" w:rsidRDefault="00000000" w:rsidRPr="00000000" w14:paraId="0000000C">
            <w:pPr>
              <w:jc w:val="center"/>
              <w:rPr>
                <w:b w:val="1"/>
              </w:rPr>
            </w:pPr>
            <w:r w:rsidDel="00000000" w:rsidR="00000000" w:rsidRPr="00000000">
              <w:rPr>
                <w:b w:val="1"/>
                <w:rtl w:val="0"/>
              </w:rPr>
              <w:t xml:space="preserve">PAPEL NO ECOSSISTEMA</w:t>
            </w:r>
          </w:p>
        </w:tc>
      </w:tr>
      <w:tr>
        <w:trPr>
          <w:cantSplit w:val="0"/>
          <w:trHeight w:val="273" w:hRule="atLeast"/>
          <w:tblHeader w:val="0"/>
        </w:trPr>
        <w:tc>
          <w:tcPr/>
          <w:p w:rsidR="00000000" w:rsidDel="00000000" w:rsidP="00000000" w:rsidRDefault="00000000" w:rsidRPr="00000000" w14:paraId="0000000D">
            <w:pPr>
              <w:rPr/>
            </w:pPr>
            <w:r w:rsidDel="00000000" w:rsidR="00000000" w:rsidRPr="00000000">
              <w:rPr>
                <w:rtl w:val="0"/>
              </w:rPr>
              <w:t xml:space="preserve">TXM Methods</w:t>
            </w:r>
          </w:p>
        </w:tc>
        <w:tc>
          <w:tcPr/>
          <w:p w:rsidR="00000000" w:rsidDel="00000000" w:rsidP="00000000" w:rsidRDefault="00000000" w:rsidRPr="00000000" w14:paraId="0000000E">
            <w:pPr>
              <w:rPr/>
            </w:pPr>
            <w:r w:rsidDel="00000000" w:rsidR="00000000" w:rsidRPr="00000000">
              <w:rPr>
                <w:rtl w:val="0"/>
              </w:rPr>
              <w:t xml:space="preserve">Empresa de promoção de inovação aberta por meio de metodologia própria</w:t>
            </w:r>
          </w:p>
        </w:tc>
      </w:tr>
      <w:tr>
        <w:trPr>
          <w:cantSplit w:val="0"/>
          <w:trHeight w:val="273" w:hRule="atLeast"/>
          <w:tblHeader w:val="0"/>
        </w:trPr>
        <w:tc>
          <w:tcPr/>
          <w:p w:rsidR="00000000" w:rsidDel="00000000" w:rsidP="00000000" w:rsidRDefault="00000000" w:rsidRPr="00000000" w14:paraId="0000000F">
            <w:pPr>
              <w:rPr/>
            </w:pPr>
            <w:r w:rsidDel="00000000" w:rsidR="00000000" w:rsidRPr="00000000">
              <w:rPr>
                <w:rtl w:val="0"/>
              </w:rPr>
              <w:t xml:space="preserve">Hospital Maice</w:t>
            </w:r>
          </w:p>
        </w:tc>
        <w:tc>
          <w:tcPr/>
          <w:p w:rsidR="00000000" w:rsidDel="00000000" w:rsidP="00000000" w:rsidRDefault="00000000" w:rsidRPr="00000000" w14:paraId="00000010">
            <w:pPr>
              <w:rPr/>
            </w:pPr>
            <w:r w:rsidDel="00000000" w:rsidR="00000000" w:rsidRPr="00000000">
              <w:rPr>
                <w:rtl w:val="0"/>
              </w:rPr>
              <w:t xml:space="preserve">Corporação </w:t>
            </w:r>
          </w:p>
        </w:tc>
      </w:tr>
    </w:tbl>
    <w:p w:rsidR="00000000" w:rsidDel="00000000" w:rsidP="00000000" w:rsidRDefault="00000000" w:rsidRPr="00000000" w14:paraId="00000011">
      <w:pPr>
        <w:rPr/>
        <w:sectPr>
          <w:headerReference r:id="rId8" w:type="default"/>
          <w:headerReference r:id="rId9" w:type="first"/>
          <w:footerReference r:id="rId10" w:type="default"/>
          <w:footerReference r:id="rId11" w:type="first"/>
          <w:pgSz w:h="16838" w:w="11906" w:orient="portrait"/>
          <w:pgMar w:bottom="1134" w:top="1701" w:left="1701" w:right="1134" w:header="0" w:footer="709"/>
          <w:pgNumType w:start="1"/>
          <w:titlePg w:val="1"/>
        </w:sect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sz w:val="26"/>
          <w:szCs w:val="26"/>
        </w:rPr>
      </w:pPr>
      <w:r w:rsidDel="00000000" w:rsidR="00000000" w:rsidRPr="00000000">
        <w:rPr>
          <w:b w:val="1"/>
          <w:rtl w:val="0"/>
        </w:rPr>
        <w:t xml:space="preserve">1. SITUAÇÃO PROBLEMA DE OPEN INNOVATION </w:t>
      </w:r>
      <w:r w:rsidDel="00000000" w:rsidR="00000000" w:rsidRPr="00000000">
        <w:rPr>
          <w:rtl w:val="0"/>
        </w:rPr>
      </w:r>
    </w:p>
    <w:p w:rsidR="00000000" w:rsidDel="00000000" w:rsidP="00000000" w:rsidRDefault="00000000" w:rsidRPr="00000000" w14:paraId="00000014">
      <w:pPr>
        <w:spacing w:after="240" w:before="240" w:lineRule="auto"/>
        <w:rPr/>
      </w:pPr>
      <w:r w:rsidDel="00000000" w:rsidR="00000000" w:rsidRPr="00000000">
        <w:rPr>
          <w:rtl w:val="0"/>
        </w:rPr>
        <w:t xml:space="preserve">O Hospital Maice, situado no município de Caçador, em Santa Catarina, é uma instituição filantrópica privada que atende predominantemente via Sistema Único de Saúde (SUS). Como muitas instituições similares no Brasil, o hospital enfrenta desafios estruturais e operacionais relacionados à sustentabilidade financeira, à constante necessidade de atualização tecnológica e à busca por soluções inovadoras que melhorem a qualidade dos serviços prestados. Esses desafios são amplificados pela limitação de recursos para pouco viável.</w:t>
      </w:r>
    </w:p>
    <w:p w:rsidR="00000000" w:rsidDel="00000000" w:rsidP="00000000" w:rsidRDefault="00000000" w:rsidRPr="00000000" w14:paraId="00000015">
      <w:pPr>
        <w:spacing w:after="240" w:before="240" w:lineRule="auto"/>
        <w:rPr/>
      </w:pPr>
      <w:r w:rsidDel="00000000" w:rsidR="00000000" w:rsidRPr="00000000">
        <w:rPr>
          <w:rtl w:val="0"/>
        </w:rPr>
        <w:t xml:space="preserve">Diante desse cenário, a direção do hospital passou a buscar alternativas que permitissem acesso a novas tecnologias, ideias e soluções com menor custo, menor risco e maior potencial de impacto. A crescente complexidade do setor de saúde, combinada com as demandas por eficiência, transparência e humanização no atendimento, evidenciou a necessidade de um novo modelo de gestão da inovação. Foi nesse contexto que surgiu a oportunidade de implementar um programa de inovação aberta como estratégia viável e promissora.</w:t>
      </w:r>
    </w:p>
    <w:p w:rsidR="00000000" w:rsidDel="00000000" w:rsidP="00000000" w:rsidRDefault="00000000" w:rsidRPr="00000000" w14:paraId="00000016">
      <w:pPr>
        <w:spacing w:after="240" w:before="240" w:lineRule="auto"/>
        <w:rPr/>
      </w:pPr>
      <w:r w:rsidDel="00000000" w:rsidR="00000000" w:rsidRPr="00000000">
        <w:rPr>
          <w:rtl w:val="0"/>
        </w:rPr>
        <w:t xml:space="preserve">A proposta de criar o Maice LAB, um programa de pré-aceleração voltado à cocriação entre startups e o hospital, surgiu como resposta direta a essa necessidade. O modelo de open innovation permite que organizações se conectem com agentes externos para desenvolver soluções em conjunto, o que, no caso do Hospital Maice, representa um caminho estratégico para superar limitações internas e promover transformações reais na sua prática assistencial.</w:t>
      </w:r>
    </w:p>
    <w:p w:rsidR="00000000" w:rsidDel="00000000" w:rsidP="00000000" w:rsidRDefault="00000000" w:rsidRPr="00000000" w14:paraId="00000017">
      <w:pPr>
        <w:spacing w:after="240" w:before="240" w:lineRule="auto"/>
        <w:rPr/>
      </w:pPr>
      <w:r w:rsidDel="00000000" w:rsidR="00000000" w:rsidRPr="00000000">
        <w:rPr>
          <w:rtl w:val="0"/>
        </w:rPr>
        <w:t xml:space="preserve">Além disso, havia um desafio regional: Caçador, como cidade de médio porte localizada fora dos grandes centros urbanos, ainda carece de uma cultura de inovação consolidada e de conexões estruturadas entre os diversos atores do ecossistema. A iniciativa do Maice LAB também respondeu a esse problema, buscando descentralizar a inovação e mostrar que é possível criar programas eficazes mesmo em territórios distantes dos polos tradicionais de tecnologia.</w:t>
      </w:r>
    </w:p>
    <w:p w:rsidR="00000000" w:rsidDel="00000000" w:rsidP="00000000" w:rsidRDefault="00000000" w:rsidRPr="00000000" w14:paraId="00000018">
      <w:pPr>
        <w:spacing w:after="240" w:before="240" w:lineRule="auto"/>
        <w:rPr/>
      </w:pPr>
      <w:r w:rsidDel="00000000" w:rsidR="00000000" w:rsidRPr="00000000">
        <w:rPr>
          <w:rtl w:val="0"/>
        </w:rPr>
        <w:t xml:space="preserve">A entrada da TXM Methods como parceira estratégica foi fundamental para estruturar essa resposta. A empresa trouxe sua metodologia TXM Match, validada em outros contextos, para conectar empreendedores em estágio inicial com os desafios reais da instituição hospitalar. Essa conexão gerou um ambiente de aprendizagem mútua e cocriação, com benefícios não apenas para as startups envolvidas, mas também para a gestão hospitalar e para a comunidade atendida.</w:t>
      </w:r>
    </w:p>
    <w:p w:rsidR="00000000" w:rsidDel="00000000" w:rsidP="00000000" w:rsidRDefault="00000000" w:rsidRPr="00000000" w14:paraId="00000019">
      <w:pPr>
        <w:spacing w:after="240" w:before="240" w:lineRule="auto"/>
        <w:rPr/>
      </w:pPr>
      <w:r w:rsidDel="00000000" w:rsidR="00000000" w:rsidRPr="00000000">
        <w:rPr>
          <w:rtl w:val="0"/>
        </w:rPr>
        <w:t xml:space="preserve">Em resumo, o problema que motivou a adoção da inovação aberta foi múltiplo: a limitação de recursos internos para inovar, a necessidade de modernização dos serviços de saúde prestados à população via SUS, a busca por eficiência em um setor em constante transformação e a lacuna regional de iniciativas estruturadas de inovação. O Maice LAB foi concebido como resposta direta a esse cenário, demonstrando que a colaboração estratégica entre diferentes atores pode gerar soluções concretas, sustentáveis e de alto impacto social.</w:t>
      </w:r>
    </w:p>
    <w:p w:rsidR="00000000" w:rsidDel="00000000" w:rsidP="00000000" w:rsidRDefault="00000000" w:rsidRPr="00000000" w14:paraId="0000001A">
      <w:pPr>
        <w:spacing w:after="120" w:before="120" w:lineRule="auto"/>
        <w:rPr/>
      </w:pPr>
      <w:r w:rsidDel="00000000" w:rsidR="00000000" w:rsidRPr="00000000">
        <w:rPr>
          <w:rtl w:val="0"/>
        </w:rPr>
      </w:r>
    </w:p>
    <w:p w:rsidR="00000000" w:rsidDel="00000000" w:rsidP="00000000" w:rsidRDefault="00000000" w:rsidRPr="00000000" w14:paraId="0000001B">
      <w:pPr>
        <w:spacing w:after="120" w:before="120" w:lineRule="auto"/>
        <w:rPr>
          <w:sz w:val="26"/>
          <w:szCs w:val="26"/>
        </w:rPr>
      </w:pPr>
      <w:r w:rsidDel="00000000" w:rsidR="00000000" w:rsidRPr="00000000">
        <w:rPr>
          <w:b w:val="1"/>
          <w:rtl w:val="0"/>
        </w:rPr>
        <w:t xml:space="preserve">2. INTERVENÇÃO</w:t>
      </w:r>
      <w:r w:rsidDel="00000000" w:rsidR="00000000" w:rsidRPr="00000000">
        <w:rPr>
          <w:rtl w:val="0"/>
        </w:rPr>
      </w:r>
    </w:p>
    <w:p w:rsidR="00000000" w:rsidDel="00000000" w:rsidP="00000000" w:rsidRDefault="00000000" w:rsidRPr="00000000" w14:paraId="0000001C">
      <w:pPr>
        <w:spacing w:after="240" w:before="240" w:lineRule="auto"/>
        <w:rPr/>
      </w:pPr>
      <w:r w:rsidDel="00000000" w:rsidR="00000000" w:rsidRPr="00000000">
        <w:rPr>
          <w:rtl w:val="0"/>
        </w:rPr>
        <w:t xml:space="preserve">A solução de open innovation desenvolvida no contexto do Hospital Maice foi a criação e implementação do Maice LAB, um programa estruturado de pré-aceleração de startups voltado à cocriação de soluções inovadoras para desafios da saúde pública, com foco especial em instituições filantrópicas. A proposta central do programa foi conectar startups em estágio inicial com o hospital, promovendo um ambiente colaborativo para o desenvolvimento de tecnologias e processos que atendessem às necessidades concretas da instituição e da comunidade atendida.</w:t>
      </w:r>
    </w:p>
    <w:p w:rsidR="00000000" w:rsidDel="00000000" w:rsidP="00000000" w:rsidRDefault="00000000" w:rsidRPr="00000000" w14:paraId="0000001D">
      <w:pPr>
        <w:spacing w:after="240" w:before="240" w:lineRule="auto"/>
        <w:rPr/>
      </w:pPr>
      <w:r w:rsidDel="00000000" w:rsidR="00000000" w:rsidRPr="00000000">
        <w:rPr>
          <w:rtl w:val="0"/>
        </w:rPr>
        <w:t xml:space="preserve">A solução pretendida envolveu a criação de uma ponte entre o setor da saúde e o ecossistema de inovação, com o objetivo de gerar valor mútuo: por um lado, o hospital teria acesso a ideias e tecnologias inovadoras, com baixo investimento e risco reduzido; por outro, as startups ganhariam a oportunidade de validar seus produtos, acessar o mercado de saúde e obter experiências reais para aprimoramento de seus modelos de negócio.</w:t>
      </w:r>
    </w:p>
    <w:p w:rsidR="00000000" w:rsidDel="00000000" w:rsidP="00000000" w:rsidRDefault="00000000" w:rsidRPr="00000000" w14:paraId="0000001E">
      <w:pPr>
        <w:spacing w:after="240" w:before="240" w:lineRule="auto"/>
        <w:rPr/>
      </w:pPr>
      <w:r w:rsidDel="00000000" w:rsidR="00000000" w:rsidRPr="00000000">
        <w:rPr>
          <w:rtl w:val="0"/>
        </w:rPr>
        <w:t xml:space="preserve">O Maice LAB foi idealizado e executado em parceria com a TXM Methods, empresa especializada em programas de inovação e aceleração. A metodologia utilizada foi a TXM Match, já validada em outros contextos, que oferece uma trilha estruturada de desenvolvimento, combinando ferramentas educacionais, mentorias, diagnósticos e etapas práticas. O programa teve duração de cinco meses, de julho a novembro de 2024, e foi executado de forma híbrida, com encontros online semanais e imersões presenciais mensais.</w:t>
      </w:r>
    </w:p>
    <w:p w:rsidR="00000000" w:rsidDel="00000000" w:rsidP="00000000" w:rsidRDefault="00000000" w:rsidRPr="00000000" w14:paraId="0000001F">
      <w:pPr>
        <w:spacing w:after="240" w:before="240" w:lineRule="auto"/>
        <w:rPr/>
      </w:pPr>
      <w:r w:rsidDel="00000000" w:rsidR="00000000" w:rsidRPr="00000000">
        <w:rPr>
          <w:rtl w:val="0"/>
        </w:rPr>
        <w:t xml:space="preserve">Para o desenvolvimento da solução, foi necessário um esforço conjunto entre diferentes atores: o Hospital Maice, como instituição âncora e proponente dos desafios reais; a TXM Methods, como parceira metodológica e operacional; e as startups selecionadas, como protagonistas do processo de inovação. O primeiro passo foi a publicação de um edital com as teses prioritárias da instituição, seguido por uma seleção criteriosa de startups com base em critérios como grau de inovação, alinhamento com os desafios propostos, maturidade da equipe e viabilidade de implementação.</w:t>
      </w:r>
    </w:p>
    <w:p w:rsidR="00000000" w:rsidDel="00000000" w:rsidP="00000000" w:rsidRDefault="00000000" w:rsidRPr="00000000" w14:paraId="00000020">
      <w:pPr>
        <w:spacing w:after="240" w:before="240" w:lineRule="auto"/>
        <w:rPr/>
      </w:pPr>
      <w:r w:rsidDel="00000000" w:rsidR="00000000" w:rsidRPr="00000000">
        <w:rPr>
          <w:rtl w:val="0"/>
        </w:rPr>
        <w:t xml:space="preserve">Ao longo do programa, as startups participaram de workshops temáticos, mentorias individuais, visitas técnicas ao hospital e painéis de cocriação com os gestores da instituição. Também passaram por três ciclos de diagnóstico e monitoramento, que acompanharam a evolução das soluções em desenvolvimento. A plataforma digital da TXM possibilitou que as startups acumulassem pontos ao preencher ferramentas estratégicas, que podiam ser trocados por mentorias personalizadas, criando um sistema gamificado de incentivo ao engajamento.</w:t>
      </w:r>
    </w:p>
    <w:p w:rsidR="00000000" w:rsidDel="00000000" w:rsidP="00000000" w:rsidRDefault="00000000" w:rsidRPr="00000000" w14:paraId="00000021">
      <w:pPr>
        <w:spacing w:after="240" w:before="240" w:lineRule="auto"/>
        <w:rPr/>
      </w:pPr>
      <w:r w:rsidDel="00000000" w:rsidR="00000000" w:rsidRPr="00000000">
        <w:rPr>
          <w:rtl w:val="0"/>
        </w:rPr>
        <w:t xml:space="preserve">O programa foi finalizado com um evento de Pitch Final, no qual as startups apresentaram suas soluções a uma banca avaliadora formada por representantes do hospital, professores universitários e lideranças locais. A startup vencedora, Medinnotech, iniciou a implementação de sua solução dentro do Hospital Maice, demonstrando a efetividade prática do modelo de inovação aberta proposto.</w:t>
      </w:r>
    </w:p>
    <w:p w:rsidR="00000000" w:rsidDel="00000000" w:rsidP="00000000" w:rsidRDefault="00000000" w:rsidRPr="00000000" w14:paraId="00000022">
      <w:pPr>
        <w:spacing w:after="240" w:before="240" w:lineRule="auto"/>
        <w:rPr/>
      </w:pPr>
      <w:r w:rsidDel="00000000" w:rsidR="00000000" w:rsidRPr="00000000">
        <w:rPr>
          <w:rtl w:val="0"/>
        </w:rPr>
        <w:t xml:space="preserve">Em síntese, a solução de open innovation adotada no Maice LAB consistiu na construção de um ecossistema local colaborativo, orientado por uma metodologia validada, com potencial de replicação em outras instituições.</w:t>
      </w:r>
    </w:p>
    <w:p w:rsidR="00000000" w:rsidDel="00000000" w:rsidP="00000000" w:rsidRDefault="00000000" w:rsidRPr="00000000" w14:paraId="00000023">
      <w:pPr>
        <w:spacing w:after="120" w:before="120" w:lineRule="auto"/>
        <w:rPr/>
      </w:pPr>
      <w:r w:rsidDel="00000000" w:rsidR="00000000" w:rsidRPr="00000000">
        <w:rPr>
          <w:rtl w:val="0"/>
        </w:rPr>
      </w:r>
    </w:p>
    <w:p w:rsidR="00000000" w:rsidDel="00000000" w:rsidP="00000000" w:rsidRDefault="00000000" w:rsidRPr="00000000" w14:paraId="00000024">
      <w:pPr>
        <w:spacing w:after="120" w:before="120" w:lineRule="auto"/>
        <w:rPr>
          <w:sz w:val="26"/>
          <w:szCs w:val="26"/>
        </w:rPr>
      </w:pPr>
      <w:r w:rsidDel="00000000" w:rsidR="00000000" w:rsidRPr="00000000">
        <w:rPr>
          <w:b w:val="1"/>
          <w:rtl w:val="0"/>
        </w:rPr>
        <w:t xml:space="preserve">3. RESULTADOS </w:t>
      </w:r>
      <w:r w:rsidDel="00000000" w:rsidR="00000000" w:rsidRPr="00000000">
        <w:rPr>
          <w:rtl w:val="0"/>
        </w:rPr>
      </w:r>
    </w:p>
    <w:p w:rsidR="00000000" w:rsidDel="00000000" w:rsidP="00000000" w:rsidRDefault="00000000" w:rsidRPr="00000000" w14:paraId="00000025">
      <w:pPr>
        <w:spacing w:after="240" w:before="240" w:lineRule="auto"/>
        <w:rPr/>
      </w:pPr>
      <w:r w:rsidDel="00000000" w:rsidR="00000000" w:rsidRPr="00000000">
        <w:rPr>
          <w:rtl w:val="0"/>
        </w:rPr>
        <w:t xml:space="preserve">O programa Maice LAB gerou resultados expressivos para todos os atores diretamente envolvidos, bem como impactos relevantes para além dos participantes centrais, atingindo o ecossistema de inovação local e instituições parceiras da região.</w:t>
      </w:r>
    </w:p>
    <w:p w:rsidR="00000000" w:rsidDel="00000000" w:rsidP="00000000" w:rsidRDefault="00000000" w:rsidRPr="00000000" w14:paraId="00000026">
      <w:pPr>
        <w:spacing w:after="240" w:before="240" w:lineRule="auto"/>
        <w:rPr/>
      </w:pPr>
      <w:r w:rsidDel="00000000" w:rsidR="00000000" w:rsidRPr="00000000">
        <w:rPr>
          <w:rtl w:val="0"/>
        </w:rPr>
        <w:t xml:space="preserve">Para o Hospital Maice, os principais resultados estiveram relacionados ao acesso a soluções inovadoras desenvolvidas de forma personalizada e com base em seus próprios desafios internos. A participação ativa da equipe gestora nos painéis de cocriação e nas visitas técnicas permitiu uma aproximação com as startups, ampliando a compreensão das possibilidades da inovação aberta e fortalecendo a cultura de inovação dentro da instituição. Além disso, a solução vencedora do Pitch Final foi incorporada ao ambiente hospitalar, entrando em fase de testes, o que representa um avanço direto na qualidade e na eficiência dos serviços prestados.</w:t>
      </w:r>
    </w:p>
    <w:p w:rsidR="00000000" w:rsidDel="00000000" w:rsidP="00000000" w:rsidRDefault="00000000" w:rsidRPr="00000000" w14:paraId="00000027">
      <w:pPr>
        <w:spacing w:after="240" w:before="240" w:lineRule="auto"/>
        <w:rPr/>
      </w:pPr>
      <w:r w:rsidDel="00000000" w:rsidR="00000000" w:rsidRPr="00000000">
        <w:rPr>
          <w:rtl w:val="0"/>
        </w:rPr>
        <w:t xml:space="preserve">As startups participantes também obtiveram ganhos significativos. Durante o programa, puderam amadurecer seus modelos de negócio, validar suas soluções em um ambiente real e de alta complexidade, receber mentorias personalizadas e ampliar sua rede de contatos com especialistas, instituições e representantes do setor público e privado. Além da vencedora Medinnotech, outras startups se destacaram: a Warux foi posteriormente selecionada para o Programa de Incentivo à Inovação da Prefeitura de Florianópolis em 2025; a PassPlan retornou para a segunda edição do Maice LAB com uma solução mais robusta; e a Estúdio NES foi reconhecida como a startup mais engajada da primeira edição, acumulando pontos na plataforma TXM e utilizando-os estrategicamente para mentorias específicas.</w:t>
      </w:r>
    </w:p>
    <w:p w:rsidR="00000000" w:rsidDel="00000000" w:rsidP="00000000" w:rsidRDefault="00000000" w:rsidRPr="00000000" w14:paraId="00000028">
      <w:pPr>
        <w:spacing w:after="240" w:before="240" w:lineRule="auto"/>
        <w:rPr/>
      </w:pPr>
      <w:r w:rsidDel="00000000" w:rsidR="00000000" w:rsidRPr="00000000">
        <w:rPr>
          <w:rtl w:val="0"/>
        </w:rPr>
        <w:t xml:space="preserve">Para a TXM Methods, o programa representou a validação prática e regional de sua metodologia TXM Match, fortalecendo sua atuação no setor de inovação em saúde e ampliando sua rede de parceiros estratégicos. A experiência em Caçador mostrou a adaptabilidade da metodologia para contextos fora dos grandes centros urbanos e destacou a importância de ações descentralizadas de fomento à inovação.</w:t>
      </w:r>
    </w:p>
    <w:p w:rsidR="00000000" w:rsidDel="00000000" w:rsidP="00000000" w:rsidRDefault="00000000" w:rsidRPr="00000000" w14:paraId="00000029">
      <w:pPr>
        <w:spacing w:after="240" w:before="240" w:lineRule="auto"/>
        <w:rPr/>
      </w:pPr>
      <w:r w:rsidDel="00000000" w:rsidR="00000000" w:rsidRPr="00000000">
        <w:rPr>
          <w:rtl w:val="0"/>
        </w:rPr>
        <w:t xml:space="preserve">Além dos atores principais, os resultados do Maice LAB também alcançaram a comunidade local. A realização do Pitch Final no auditório da Associação Empresarial de Caçador, com presença de autoridades locais, imprensa e representantes de universidades como IFSC e UNIARP, demonstrou o potencial de mobilização do programa. A vitória de uma startup liderada por um estudante de medicina local reforça o impacto direto na juventude e no empreendedorismo regional.</w:t>
      </w:r>
    </w:p>
    <w:p w:rsidR="00000000" w:rsidDel="00000000" w:rsidP="00000000" w:rsidRDefault="00000000" w:rsidRPr="00000000" w14:paraId="0000002A">
      <w:pPr>
        <w:spacing w:after="240" w:before="240" w:lineRule="auto"/>
        <w:rPr/>
      </w:pPr>
      <w:r w:rsidDel="00000000" w:rsidR="00000000" w:rsidRPr="00000000">
        <w:rPr>
          <w:rtl w:val="0"/>
        </w:rPr>
        <w:t xml:space="preserve">Outro desdobramento importante foi a continuidade do programa, que abriu uma nova edição em 2025, agora com abrangência nacional (regiões Sul e Sudeste) e com a inclusão do Sebrae como parceiro institucional. Isso demonstra a consolidação do modelo como política de inovação viável, replicável e sustentável.</w:t>
      </w:r>
    </w:p>
    <w:p w:rsidR="00000000" w:rsidDel="00000000" w:rsidP="00000000" w:rsidRDefault="00000000" w:rsidRPr="00000000" w14:paraId="0000002B">
      <w:pPr>
        <w:spacing w:after="240" w:before="240" w:lineRule="auto"/>
        <w:rPr/>
      </w:pPr>
      <w:r w:rsidDel="00000000" w:rsidR="00000000" w:rsidRPr="00000000">
        <w:rPr>
          <w:rtl w:val="0"/>
        </w:rPr>
        <w:t xml:space="preserve">Em resumo, o Maice LAB proporcionou benefícios concretos para todos os envolvidos, promoveu o desenvolvimento de soluções aplicáveis, fortaleceu laços institucionais e gerou um legado de inovação para o município e para o setor de saúde filantrópica como um todo.</w:t>
      </w:r>
    </w:p>
    <w:p w:rsidR="00000000" w:rsidDel="00000000" w:rsidP="00000000" w:rsidRDefault="00000000" w:rsidRPr="00000000" w14:paraId="0000002C">
      <w:pPr>
        <w:spacing w:after="120" w:before="120" w:lineRule="auto"/>
        <w:rPr/>
      </w:pPr>
      <w:r w:rsidDel="00000000" w:rsidR="00000000" w:rsidRPr="00000000">
        <w:rPr>
          <w:rtl w:val="0"/>
        </w:rPr>
      </w:r>
    </w:p>
    <w:p w:rsidR="00000000" w:rsidDel="00000000" w:rsidP="00000000" w:rsidRDefault="00000000" w:rsidRPr="00000000" w14:paraId="0000002D">
      <w:pPr>
        <w:spacing w:after="120" w:before="120" w:lineRule="auto"/>
        <w:rPr>
          <w:sz w:val="26"/>
          <w:szCs w:val="26"/>
        </w:rPr>
      </w:pPr>
      <w:r w:rsidDel="00000000" w:rsidR="00000000" w:rsidRPr="00000000">
        <w:rPr>
          <w:b w:val="1"/>
          <w:rtl w:val="0"/>
        </w:rPr>
        <w:t xml:space="preserve">4. CONTRIBUIÇÕES</w:t>
      </w:r>
      <w:r w:rsidDel="00000000" w:rsidR="00000000" w:rsidRPr="00000000">
        <w:rPr>
          <w:rtl w:val="0"/>
        </w:rPr>
      </w:r>
    </w:p>
    <w:p w:rsidR="00000000" w:rsidDel="00000000" w:rsidP="00000000" w:rsidRDefault="00000000" w:rsidRPr="00000000" w14:paraId="0000002E">
      <w:pPr>
        <w:spacing w:after="240" w:before="240" w:lineRule="auto"/>
        <w:rPr/>
      </w:pPr>
      <w:r w:rsidDel="00000000" w:rsidR="00000000" w:rsidRPr="00000000">
        <w:rPr>
          <w:rtl w:val="0"/>
        </w:rPr>
        <w:t xml:space="preserve">O Maice LAB gerou impactos relevantes em diversas dimensões: econômica, social, ambiental, tecnológica e prática-gerencial.</w:t>
      </w:r>
    </w:p>
    <w:p w:rsidR="00000000" w:rsidDel="00000000" w:rsidP="00000000" w:rsidRDefault="00000000" w:rsidRPr="00000000" w14:paraId="0000002F">
      <w:pPr>
        <w:spacing w:after="240" w:before="240" w:lineRule="auto"/>
        <w:rPr/>
      </w:pPr>
      <w:r w:rsidDel="00000000" w:rsidR="00000000" w:rsidRPr="00000000">
        <w:rPr>
          <w:rtl w:val="0"/>
        </w:rPr>
        <w:t xml:space="preserve">Do ponto de vista econômico, o programa demonstrou que a inovação pode ser acessível, especialmente quando realizada por meio de parcerias com startups. O Hospital Maice conseguiu acessar soluções inovadoras com baixo custo e risco reduzido, enquanto as startups ampliaram suas oportunidades de mercado, visibilidade e captação de recursos, como no caso da Warux, selecionada posteriormente em programas de incentivo à inovação.</w:t>
      </w:r>
    </w:p>
    <w:p w:rsidR="00000000" w:rsidDel="00000000" w:rsidP="00000000" w:rsidRDefault="00000000" w:rsidRPr="00000000" w14:paraId="00000030">
      <w:pPr>
        <w:spacing w:after="240" w:before="240" w:lineRule="auto"/>
        <w:rPr/>
      </w:pPr>
      <w:r w:rsidDel="00000000" w:rsidR="00000000" w:rsidRPr="00000000">
        <w:rPr>
          <w:rtl w:val="0"/>
        </w:rPr>
        <w:t xml:space="preserve">O impacto social foi direto: ao desenvolver soluções alinhadas com os desafios de um hospital filantrópico que atende majoritariamente pelo SUS, o programa contribuiu para a melhoria dos serviços prestados à população. A participação de um estudante de medicina como líder de uma das startups vencedoras também reforça o fortalecimento do empreendedorismo jovem e local.</w:t>
      </w:r>
    </w:p>
    <w:p w:rsidR="00000000" w:rsidDel="00000000" w:rsidP="00000000" w:rsidRDefault="00000000" w:rsidRPr="00000000" w14:paraId="00000031">
      <w:pPr>
        <w:spacing w:after="240" w:before="240" w:lineRule="auto"/>
        <w:rPr/>
      </w:pPr>
      <w:r w:rsidDel="00000000" w:rsidR="00000000" w:rsidRPr="00000000">
        <w:rPr>
          <w:rtl w:val="0"/>
        </w:rPr>
        <w:t xml:space="preserve">Embora os impactos ambientais não tenham sido o foco principal, a digitalização de processos, redução de desperdícios e o modelo híbrido do programa contribuíram para práticas mais sustentáveis, com menor uso de recursos e deslocamentos.</w:t>
      </w:r>
    </w:p>
    <w:p w:rsidR="00000000" w:rsidDel="00000000" w:rsidP="00000000" w:rsidRDefault="00000000" w:rsidRPr="00000000" w14:paraId="00000032">
      <w:pPr>
        <w:spacing w:after="240" w:before="240" w:lineRule="auto"/>
        <w:rPr/>
      </w:pPr>
      <w:r w:rsidDel="00000000" w:rsidR="00000000" w:rsidRPr="00000000">
        <w:rPr>
          <w:rtl w:val="0"/>
        </w:rPr>
        <w:t xml:space="preserve">No aspecto tecnológico, o Maice LAB impulsionou o desenvolvimento de soluções digitais aplicáveis à gestão hospitalar, experiência do paciente e eficiência de processos. As startups puderam testar e adaptar suas tecnologias com base em problemas reais.</w:t>
      </w:r>
    </w:p>
    <w:p w:rsidR="00000000" w:rsidDel="00000000" w:rsidP="00000000" w:rsidRDefault="00000000" w:rsidRPr="00000000" w14:paraId="00000033">
      <w:pPr>
        <w:spacing w:after="240" w:before="240" w:lineRule="auto"/>
        <w:rPr/>
      </w:pPr>
      <w:r w:rsidDel="00000000" w:rsidR="00000000" w:rsidRPr="00000000">
        <w:rPr>
          <w:rtl w:val="0"/>
        </w:rPr>
        <w:t xml:space="preserve">Em termos práticos-gerenciais, o hospital fortaleceu sua cultura de inovação e passou a atuar de forma mais estratégica frente aos desafios do setor. O programa serviu como modelo replicável para outras instituições filantrópicas interessadas em adotar a inovação aberta como ferramenta de transformação.</w:t>
      </w:r>
    </w:p>
    <w:p w:rsidR="00000000" w:rsidDel="00000000" w:rsidP="00000000" w:rsidRDefault="00000000" w:rsidRPr="00000000" w14:paraId="00000034">
      <w:pPr>
        <w:spacing w:after="120" w:before="120" w:lineRule="auto"/>
        <w:ind w:firstLine="709"/>
        <w:rPr/>
      </w:pPr>
      <w:r w:rsidDel="00000000" w:rsidR="00000000" w:rsidRPr="00000000">
        <w:rPr>
          <w:rtl w:val="0"/>
        </w:rPr>
      </w:r>
    </w:p>
    <w:p w:rsidR="00000000" w:rsidDel="00000000" w:rsidP="00000000" w:rsidRDefault="00000000" w:rsidRPr="00000000" w14:paraId="00000035">
      <w:pPr>
        <w:spacing w:after="120" w:before="120" w:lineRule="auto"/>
        <w:rPr/>
      </w:pPr>
      <w:r w:rsidDel="00000000" w:rsidR="00000000" w:rsidRPr="00000000">
        <w:rPr>
          <w:rtl w:val="0"/>
        </w:rPr>
      </w:r>
    </w:p>
    <w:p w:rsidR="00000000" w:rsidDel="00000000" w:rsidP="00000000" w:rsidRDefault="00000000" w:rsidRPr="00000000" w14:paraId="00000036">
      <w:pPr>
        <w:spacing w:after="120" w:before="120" w:lineRule="auto"/>
        <w:jc w:val="center"/>
        <w:rPr>
          <w:b w:val="1"/>
        </w:rPr>
      </w:pPr>
      <w:r w:rsidDel="00000000" w:rsidR="00000000" w:rsidRPr="00000000">
        <w:rPr>
          <w:b w:val="1"/>
          <w:rtl w:val="0"/>
        </w:rPr>
        <w:t xml:space="preserve">AGRADECIMENTOS</w:t>
      </w:r>
    </w:p>
    <w:p w:rsidR="00000000" w:rsidDel="00000000" w:rsidP="00000000" w:rsidRDefault="00000000" w:rsidRPr="00000000" w14:paraId="00000037">
      <w:pPr>
        <w:spacing w:after="120" w:before="120" w:lineRule="auto"/>
        <w:ind w:left="0" w:firstLine="0"/>
        <w:rPr/>
      </w:pPr>
      <w:r w:rsidDel="00000000" w:rsidR="00000000" w:rsidRPr="00000000">
        <w:rPr>
          <w:rtl w:val="0"/>
        </w:rPr>
        <w:t xml:space="preserve">A equipe autora agradece ao Hospital Maice pela confiança e parceria na realização do programa Maice LAB, bem como à TXM Methods pela execução metodológica e operacional da iniciativa. Agradecemos também ao apoio da Associação Empresarial de Caçador (ACIC), da Prefeitura Municipal de Caçador, e das instituições de ensino IFSC e UNIARP, que contribuíram com conhecimento técnico e participação ativa nas etapas do programa. </w:t>
      </w:r>
    </w:p>
    <w:p w:rsidR="00000000" w:rsidDel="00000000" w:rsidP="00000000" w:rsidRDefault="00000000" w:rsidRPr="00000000" w14:paraId="00000038">
      <w:pPr>
        <w:spacing w:after="120" w:before="120" w:lineRule="auto"/>
        <w:rPr/>
      </w:pPr>
      <w:r w:rsidDel="00000000" w:rsidR="00000000" w:rsidRPr="00000000">
        <w:rPr>
          <w:rtl w:val="0"/>
        </w:rPr>
      </w:r>
    </w:p>
    <w:p w:rsidR="00000000" w:rsidDel="00000000" w:rsidP="00000000" w:rsidRDefault="00000000" w:rsidRPr="00000000" w14:paraId="00000039">
      <w:pPr>
        <w:spacing w:after="120" w:before="120" w:lineRule="auto"/>
        <w:jc w:val="center"/>
        <w:rPr>
          <w:b w:val="1"/>
        </w:rPr>
      </w:pPr>
      <w:r w:rsidDel="00000000" w:rsidR="00000000" w:rsidRPr="00000000">
        <w:rPr>
          <w:b w:val="1"/>
          <w:rtl w:val="0"/>
        </w:rPr>
        <w:t xml:space="preserve">REFERENCIAS</w:t>
      </w:r>
    </w:p>
    <w:p w:rsidR="00000000" w:rsidDel="00000000" w:rsidP="00000000" w:rsidRDefault="00000000" w:rsidRPr="00000000" w14:paraId="0000003A">
      <w:pPr>
        <w:spacing w:after="120" w:before="120" w:lineRule="auto"/>
        <w:rPr>
          <w:b w:val="1"/>
        </w:rPr>
      </w:pPr>
      <w:r w:rsidDel="00000000" w:rsidR="00000000" w:rsidRPr="00000000">
        <w:rPr>
          <w:rtl w:val="0"/>
        </w:rPr>
      </w:r>
    </w:p>
    <w:p w:rsidR="00000000" w:rsidDel="00000000" w:rsidP="00000000" w:rsidRDefault="00000000" w:rsidRPr="00000000" w14:paraId="0000003B">
      <w:pPr>
        <w:spacing w:after="120" w:before="120" w:lineRule="auto"/>
        <w:rPr>
          <w:b w:val="1"/>
        </w:rPr>
      </w:pPr>
      <w:r w:rsidDel="00000000" w:rsidR="00000000" w:rsidRPr="00000000">
        <w:rPr>
          <w:b w:val="1"/>
          <w:rtl w:val="0"/>
        </w:rPr>
        <w:t xml:space="preserve">PORTAL RBV. </w:t>
      </w:r>
      <w:r w:rsidDel="00000000" w:rsidR="00000000" w:rsidRPr="00000000">
        <w:rPr>
          <w:b w:val="1"/>
          <w:i w:val="1"/>
          <w:rtl w:val="0"/>
        </w:rPr>
        <w:t xml:space="preserve">Programa Maice LAB realiza a premiação dos vencedores.</w:t>
      </w:r>
      <w:r w:rsidDel="00000000" w:rsidR="00000000" w:rsidRPr="00000000">
        <w:rPr>
          <w:b w:val="1"/>
          <w:rtl w:val="0"/>
        </w:rPr>
        <w:t xml:space="preserve"> 2024. Disponível em: </w:t>
      </w:r>
      <w:hyperlink r:id="rId12">
        <w:r w:rsidDel="00000000" w:rsidR="00000000" w:rsidRPr="00000000">
          <w:rPr>
            <w:b w:val="1"/>
            <w:color w:val="1155cc"/>
            <w:u w:val="single"/>
            <w:rtl w:val="0"/>
          </w:rPr>
          <w:t xml:space="preserve">https://portalrbv.com.br/colunas/empreendedorismo/programa-maice-lab-realiza-a-premiacao-dos-vencedores/</w:t>
        </w:r>
      </w:hyperlink>
      <w:r w:rsidDel="00000000" w:rsidR="00000000" w:rsidRPr="00000000">
        <w:rPr>
          <w:b w:val="1"/>
          <w:rtl w:val="0"/>
        </w:rPr>
        <w:t xml:space="preserve">. Acesso em: 14 jul. 2025.</w:t>
      </w:r>
    </w:p>
    <w:p w:rsidR="00000000" w:rsidDel="00000000" w:rsidP="00000000" w:rsidRDefault="00000000" w:rsidRPr="00000000" w14:paraId="0000003C">
      <w:pPr>
        <w:spacing w:after="120" w:before="120" w:lineRule="auto"/>
        <w:rPr>
          <w:b w:val="1"/>
        </w:rPr>
      </w:pPr>
      <w:r w:rsidDel="00000000" w:rsidR="00000000" w:rsidRPr="00000000">
        <w:rPr>
          <w:rtl w:val="0"/>
        </w:rPr>
      </w:r>
    </w:p>
    <w:p w:rsidR="00000000" w:rsidDel="00000000" w:rsidP="00000000" w:rsidRDefault="00000000" w:rsidRPr="00000000" w14:paraId="0000003D">
      <w:pPr>
        <w:spacing w:after="120" w:before="120" w:lineRule="auto"/>
        <w:rPr>
          <w:b w:val="1"/>
        </w:rPr>
      </w:pPr>
      <w:r w:rsidDel="00000000" w:rsidR="00000000" w:rsidRPr="00000000">
        <w:rPr>
          <w:b w:val="1"/>
          <w:rtl w:val="0"/>
        </w:rPr>
        <w:t xml:space="preserve">TXM METHODS. </w:t>
      </w:r>
      <w:r w:rsidDel="00000000" w:rsidR="00000000" w:rsidRPr="00000000">
        <w:rPr>
          <w:b w:val="1"/>
          <w:i w:val="1"/>
          <w:rtl w:val="0"/>
        </w:rPr>
        <w:t xml:space="preserve">Página institucional.</w:t>
      </w:r>
      <w:r w:rsidDel="00000000" w:rsidR="00000000" w:rsidRPr="00000000">
        <w:rPr>
          <w:b w:val="1"/>
          <w:rtl w:val="0"/>
        </w:rPr>
        <w:t xml:space="preserve"> Disponível em: </w:t>
      </w:r>
      <w:hyperlink r:id="rId13">
        <w:r w:rsidDel="00000000" w:rsidR="00000000" w:rsidRPr="00000000">
          <w:rPr>
            <w:b w:val="1"/>
            <w:color w:val="1155cc"/>
            <w:u w:val="single"/>
            <w:rtl w:val="0"/>
          </w:rPr>
          <w:t xml:space="preserve">https://www.txm-methods.com</w:t>
        </w:r>
      </w:hyperlink>
      <w:r w:rsidDel="00000000" w:rsidR="00000000" w:rsidRPr="00000000">
        <w:rPr>
          <w:b w:val="1"/>
          <w:rtl w:val="0"/>
        </w:rPr>
        <w:t xml:space="preserve">. Acesso em: 14 jul. 2025.</w:t>
      </w:r>
      <w:r w:rsidDel="00000000" w:rsidR="00000000" w:rsidRPr="00000000">
        <w:rPr>
          <w:rtl w:val="0"/>
        </w:rPr>
      </w:r>
    </w:p>
    <w:sectPr>
      <w:headerReference r:id="rId14" w:type="first"/>
      <w:type w:val="nextPage"/>
      <w:pgSz w:h="16838" w:w="11906" w:orient="portrait"/>
      <w:pgMar w:bottom="1134" w:top="1701" w:left="1701" w:right="1134" w:header="0" w:footer="709"/>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sz w:val="20"/>
          <w:szCs w:val="20"/>
          <w:rtl w:val="0"/>
        </w:rPr>
        <w:t xml:space="preserve">UDESC. </w:t>
      </w:r>
      <w:r w:rsidDel="00000000" w:rsidR="00000000" w:rsidRPr="00000000">
        <w:rPr>
          <w:rtl w:val="0"/>
        </w:rPr>
        <w:t xml:space="preserve">floramoritz@txm-methods.com </w:t>
      </w:r>
      <w:r w:rsidDel="00000000" w:rsidR="00000000" w:rsidRPr="00000000">
        <w:rPr>
          <w:rtl w:val="0"/>
        </w:rPr>
      </w:r>
    </w:p>
  </w:footnote>
  <w:footnote w:id="1">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sz w:val="20"/>
          <w:szCs w:val="20"/>
          <w:rtl w:val="0"/>
        </w:rPr>
        <w:t xml:space="preserve">UFSC. </w:t>
      </w:r>
      <w:r w:rsidDel="00000000" w:rsidR="00000000" w:rsidRPr="00000000">
        <w:rPr>
          <w:rtl w:val="0"/>
        </w:rPr>
        <w:t xml:space="preserve">salomao@txm-methods.com </w:t>
      </w:r>
      <w:r w:rsidDel="00000000" w:rsidR="00000000" w:rsidRPr="00000000">
        <w:rPr>
          <w:rtl w:val="0"/>
        </w:rPr>
      </w:r>
    </w:p>
  </w:footnote>
  <w:footnote w:id="2">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sz w:val="20"/>
          <w:szCs w:val="20"/>
          <w:rtl w:val="0"/>
        </w:rPr>
        <w:t xml:space="preserve">TXM Methods. </w:t>
      </w:r>
      <w:r w:rsidDel="00000000" w:rsidR="00000000" w:rsidRPr="00000000">
        <w:rPr>
          <w:rtl w:val="0"/>
        </w:rPr>
        <w:t xml:space="preserve">maiaracamillo@txm-methods.com</w:t>
      </w: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drawing>
        <wp:inline distB="114300" distT="114300" distL="114300" distR="114300">
          <wp:extent cx="7511398" cy="2147888"/>
          <wp:effectExtent b="0" l="0" r="0" t="0"/>
          <wp:docPr id="211789134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511398" cy="2147888"/>
                  </a:xfrm>
                  <a:prstGeom prst="rect"/>
                  <a:ln/>
                </pic:spPr>
              </pic:pic>
            </a:graphicData>
          </a:graphic>
        </wp:inline>
      </w:drawing>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_BR"/>
      </w:rPr>
    </w:rPrDefault>
    <w:pPrDefault>
      <w:pPr>
        <w:jc w:val="both"/>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Cabealho">
    <w:name w:val="header"/>
    <w:basedOn w:val="Normal"/>
    <w:link w:val="CabealhoChar"/>
    <w:uiPriority w:val="99"/>
    <w:unhideWhenUsed w:val="1"/>
    <w:rsid w:val="001C7E78"/>
    <w:pPr>
      <w:tabs>
        <w:tab w:val="center" w:pos="4252"/>
        <w:tab w:val="right" w:pos="8504"/>
      </w:tabs>
    </w:pPr>
  </w:style>
  <w:style w:type="character" w:styleId="CabealhoChar" w:customStyle="1">
    <w:name w:val="Cabeçalho Char"/>
    <w:basedOn w:val="Fontepargpadro"/>
    <w:link w:val="Cabealho"/>
    <w:uiPriority w:val="99"/>
    <w:rsid w:val="001C7E78"/>
  </w:style>
  <w:style w:type="paragraph" w:styleId="Rodap">
    <w:name w:val="footer"/>
    <w:basedOn w:val="Normal"/>
    <w:link w:val="RodapChar"/>
    <w:uiPriority w:val="99"/>
    <w:unhideWhenUsed w:val="1"/>
    <w:rsid w:val="001C7E78"/>
    <w:pPr>
      <w:tabs>
        <w:tab w:val="center" w:pos="4252"/>
        <w:tab w:val="right" w:pos="8504"/>
      </w:tabs>
    </w:pPr>
  </w:style>
  <w:style w:type="character" w:styleId="RodapChar" w:customStyle="1">
    <w:name w:val="Rodapé Char"/>
    <w:basedOn w:val="Fontepargpadro"/>
    <w:link w:val="Rodap"/>
    <w:uiPriority w:val="99"/>
    <w:rsid w:val="001C7E78"/>
  </w:style>
  <w:style w:type="paragraph" w:styleId="PargrafodaLista">
    <w:name w:val="List Paragraph"/>
    <w:basedOn w:val="Normal"/>
    <w:uiPriority w:val="34"/>
    <w:qFormat w:val="1"/>
    <w:rsid w:val="001C7E78"/>
    <w:pPr>
      <w:ind w:left="720"/>
      <w:contextualSpacing w:val="1"/>
    </w:pPr>
  </w:style>
  <w:style w:type="table" w:styleId="Tabelacomgrade">
    <w:name w:val="Table Grid"/>
    <w:basedOn w:val="Tabelanormal"/>
    <w:uiPriority w:val="39"/>
    <w:rsid w:val="00084E0B"/>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extodenotaderodap">
    <w:name w:val="footnote text"/>
    <w:basedOn w:val="Normal"/>
    <w:link w:val="TextodenotaderodapChar"/>
    <w:uiPriority w:val="99"/>
    <w:semiHidden w:val="1"/>
    <w:unhideWhenUsed w:val="1"/>
    <w:rsid w:val="00C1750A"/>
    <w:rPr>
      <w:sz w:val="20"/>
      <w:szCs w:val="20"/>
    </w:rPr>
  </w:style>
  <w:style w:type="character" w:styleId="TextodenotaderodapChar" w:customStyle="1">
    <w:name w:val="Texto de nota de rodapé Char"/>
    <w:basedOn w:val="Fontepargpadro"/>
    <w:link w:val="Textodenotaderodap"/>
    <w:uiPriority w:val="99"/>
    <w:semiHidden w:val="1"/>
    <w:rsid w:val="00C1750A"/>
    <w:rPr>
      <w:sz w:val="20"/>
      <w:szCs w:val="20"/>
    </w:rPr>
  </w:style>
  <w:style w:type="character" w:styleId="Refdenotaderodap">
    <w:name w:val="footnote reference"/>
    <w:basedOn w:val="Fontepargpadro"/>
    <w:uiPriority w:val="99"/>
    <w:semiHidden w:val="1"/>
    <w:unhideWhenUsed w:val="1"/>
    <w:rsid w:val="00C1750A"/>
    <w:rPr>
      <w:vertAlign w:val="superscript"/>
    </w:rPr>
  </w:style>
  <w:style w:type="character" w:styleId="Hyperlink">
    <w:name w:val="Hyperlink"/>
    <w:basedOn w:val="Fontepargpadro"/>
    <w:uiPriority w:val="99"/>
    <w:unhideWhenUsed w:val="1"/>
    <w:rsid w:val="004263BE"/>
    <w:rPr>
      <w:color w:val="0563c1" w:themeColor="hyperlink"/>
      <w:u w:val="single"/>
    </w:rPr>
  </w:style>
  <w:style w:type="character" w:styleId="MenoPendente">
    <w:name w:val="Unresolved Mention"/>
    <w:basedOn w:val="Fontepargpadro"/>
    <w:uiPriority w:val="99"/>
    <w:semiHidden w:val="1"/>
    <w:unhideWhenUsed w:val="1"/>
    <w:rsid w:val="004263BE"/>
    <w:rPr>
      <w:color w:val="605e5c"/>
      <w:shd w:color="auto" w:fill="e1dfdd" w:val="clear"/>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footer" Target="footer1.xml"/><Relationship Id="rId13" Type="http://schemas.openxmlformats.org/officeDocument/2006/relationships/hyperlink" Target="https://www.txm-methods.com/" TargetMode="External"/><Relationship Id="rId12" Type="http://schemas.openxmlformats.org/officeDocument/2006/relationships/hyperlink" Target="https://portalrbv.com.br/colunas/empreendedorismo/programa-maice-lab-realiza-a-premiacao-dos-vencedore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header" Target="header3.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iPQKTC0X1+Qu7WKXcNcJznc9Jg==">CgMxLjA4AHIhMWh1UzE5NEpYYU5KSUsxdVdBZi1UcF8wXzJsTWU1LTZ3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2024-07-12T18:25:00Z</dcterms:created>
  <dc:creator>Luiz Guilherme Rodrigues Antunes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ies>
</file>