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jc w:val="center"/>
        <w:rPr>
          <w:b w:val="1"/>
        </w:rPr>
      </w:pPr>
      <w:r w:rsidDel="00000000" w:rsidR="00000000" w:rsidRPr="00000000">
        <w:rPr>
          <w:rtl w:val="0"/>
        </w:rPr>
      </w:r>
    </w:p>
    <w:p w:rsidR="00000000" w:rsidDel="00000000" w:rsidP="00000000" w:rsidRDefault="00000000" w:rsidRPr="00000000" w14:paraId="00000002">
      <w:pPr>
        <w:spacing w:after="120" w:before="120" w:lineRule="auto"/>
        <w:jc w:val="center"/>
        <w:rPr>
          <w:b w:val="1"/>
        </w:rPr>
      </w:pPr>
      <w:r w:rsidDel="00000000" w:rsidR="00000000" w:rsidRPr="00000000">
        <w:rPr>
          <w:b w:val="1"/>
          <w:rtl w:val="0"/>
        </w:rPr>
        <w:t xml:space="preserve">FIXANDO NOVOS NEGÓCIOS: SEBRAE STARTUPS, HUB #COLMEIA E TXM MATCH NA CONSTRUÇÃO DE UM ECOSSISTEMA DE INOVAÇÃO INDUSTRIAL</w:t>
      </w:r>
    </w:p>
    <w:p w:rsidR="00000000" w:rsidDel="00000000" w:rsidP="00000000" w:rsidRDefault="00000000" w:rsidRPr="00000000" w14:paraId="00000003">
      <w:pPr>
        <w:spacing w:after="120" w:before="120" w:lineRule="auto"/>
        <w:jc w:val="center"/>
        <w:rPr>
          <w:b w:val="1"/>
        </w:rPr>
      </w:pPr>
      <w:r w:rsidDel="00000000" w:rsidR="00000000" w:rsidRPr="00000000">
        <w:rPr>
          <w:rtl w:val="0"/>
        </w:rPr>
      </w:r>
    </w:p>
    <w:p w:rsidR="00000000" w:rsidDel="00000000" w:rsidP="00000000" w:rsidRDefault="00000000" w:rsidRPr="00000000" w14:paraId="00000004">
      <w:pPr>
        <w:spacing w:after="120" w:before="120" w:lineRule="auto"/>
        <w:jc w:val="center"/>
        <w:rPr/>
      </w:pPr>
      <w:r w:rsidDel="00000000" w:rsidR="00000000" w:rsidRPr="00000000">
        <w:rPr>
          <w:rtl w:val="0"/>
        </w:rPr>
        <w:t xml:space="preserve">Flora Moritz da Silva</w:t>
      </w:r>
      <w:r w:rsidDel="00000000" w:rsidR="00000000" w:rsidRPr="00000000">
        <w:rPr>
          <w:vertAlign w:val="superscript"/>
        </w:rPr>
        <w:footnoteReference w:customMarkFollows="0" w:id="0"/>
      </w:r>
      <w:r w:rsidDel="00000000" w:rsidR="00000000" w:rsidRPr="00000000">
        <w:rPr>
          <w:rtl w:val="0"/>
        </w:rPr>
        <w:t xml:space="preserve">; Maiara Gizeli Dallazen Camillo</w:t>
      </w:r>
      <w:r w:rsidDel="00000000" w:rsidR="00000000" w:rsidRPr="00000000">
        <w:rPr>
          <w:vertAlign w:val="superscript"/>
        </w:rPr>
        <w:footnoteReference w:customMarkFollows="0" w:id="1"/>
      </w:r>
      <w:r w:rsidDel="00000000" w:rsidR="00000000" w:rsidRPr="00000000">
        <w:rPr>
          <w:rtl w:val="0"/>
        </w:rPr>
        <w:t xml:space="preserve">; Luiz Salomão Ribas Gomez</w:t>
      </w:r>
      <w:r w:rsidDel="00000000" w:rsidR="00000000" w:rsidRPr="00000000">
        <w:rPr>
          <w:vertAlign w:val="superscript"/>
        </w:rPr>
        <w:footnoteReference w:customMarkFollows="0" w:id="2"/>
      </w:r>
      <w:r w:rsidDel="00000000" w:rsidR="00000000" w:rsidRPr="00000000">
        <w:rPr>
          <w:vertAlign w:val="superscript"/>
          <w:rtl w:val="0"/>
        </w:rPr>
        <w:t xml:space="preserve">; </w:t>
      </w:r>
      <w:r w:rsidDel="00000000" w:rsidR="00000000" w:rsidRPr="00000000">
        <w:rPr>
          <w:rtl w:val="0"/>
        </w:rPr>
        <w:t xml:space="preserve">Vanessa Koepsel</w:t>
      </w:r>
      <w:r w:rsidDel="00000000" w:rsidR="00000000" w:rsidRPr="00000000">
        <w:rPr>
          <w:vertAlign w:val="superscript"/>
        </w:rPr>
        <w:footnoteReference w:customMarkFollows="0" w:id="3"/>
      </w:r>
      <w:r w:rsidDel="00000000" w:rsidR="00000000" w:rsidRPr="00000000">
        <w:rPr>
          <w:rtl w:val="0"/>
        </w:rPr>
        <w:t xml:space="preserve">; Matheus Aliardi Puls</w:t>
      </w:r>
      <w:r w:rsidDel="00000000" w:rsidR="00000000" w:rsidRPr="00000000">
        <w:rPr>
          <w:vertAlign w:val="superscript"/>
        </w:rPr>
        <w:footnoteReference w:customMarkFollows="0" w:id="4"/>
      </w:r>
      <w:r w:rsidDel="00000000" w:rsidR="00000000" w:rsidRPr="00000000">
        <w:rPr>
          <w:rtl w:val="0"/>
        </w:rPr>
      </w:r>
    </w:p>
    <w:p w:rsidR="00000000" w:rsidDel="00000000" w:rsidP="00000000" w:rsidRDefault="00000000" w:rsidRPr="00000000" w14:paraId="00000005">
      <w:pPr>
        <w:spacing w:after="120" w:before="120" w:lineRule="auto"/>
        <w:jc w:val="center"/>
        <w:rPr>
          <w:vertAlign w:val="superscript"/>
        </w:rPr>
      </w:pPr>
      <w:r w:rsidDel="00000000" w:rsidR="00000000" w:rsidRPr="00000000">
        <w:rPr>
          <w:rtl w:val="0"/>
        </w:rPr>
      </w:r>
    </w:p>
    <w:p w:rsidR="00000000" w:rsidDel="00000000" w:rsidP="00000000" w:rsidRDefault="00000000" w:rsidRPr="00000000" w14:paraId="00000006">
      <w:pPr>
        <w:spacing w:after="120" w:before="120" w:lineRule="auto"/>
        <w:jc w:val="center"/>
        <w:rPr>
          <w:b w:val="1"/>
        </w:rPr>
      </w:pPr>
      <w:r w:rsidDel="00000000" w:rsidR="00000000" w:rsidRPr="00000000">
        <w:rPr>
          <w:rtl w:val="0"/>
        </w:rPr>
      </w:r>
    </w:p>
    <w:p w:rsidR="00000000" w:rsidDel="00000000" w:rsidP="00000000" w:rsidRDefault="00000000" w:rsidRPr="00000000" w14:paraId="00000007">
      <w:pPr>
        <w:spacing w:after="120" w:before="120" w:lineRule="auto"/>
        <w:rPr>
          <w:b w:val="1"/>
        </w:rPr>
      </w:pPr>
      <w:r w:rsidDel="00000000" w:rsidR="00000000" w:rsidRPr="00000000">
        <w:rPr>
          <w:b w:val="1"/>
          <w:rtl w:val="0"/>
        </w:rPr>
        <w:t xml:space="preserve">RESUMO</w:t>
      </w:r>
    </w:p>
    <w:p w:rsidR="00000000" w:rsidDel="00000000" w:rsidP="00000000" w:rsidRDefault="00000000" w:rsidRPr="00000000" w14:paraId="00000008">
      <w:pPr>
        <w:spacing w:after="120" w:before="120" w:lineRule="auto"/>
        <w:rPr/>
      </w:pPr>
      <w:r w:rsidDel="00000000" w:rsidR="00000000" w:rsidRPr="00000000">
        <w:rPr>
          <w:rtl w:val="0"/>
        </w:rPr>
        <w:t xml:space="preserve">A inovação aberta tem se estabelecido como um catalisador essencial para o avanço tecnológico e a competitividade empresarial, especialmente em setores tradicionais que buscam se reinventar. Este artigo apresenta o caso do Desafix 3.0, um programa de inovação aberta que exemplifica a colaboração estratégica entre uma grande corporação, a Ciser – maior fabricante de fixadores da América Latina e parte do grupo HCS de Joinville –, o Sebrae Startups e a TXM Methods, por meio de seu produto TXM Match. O programa visou fomentar o desenvolvimento de soluções inovadoras em áreas críticas como Fixação Inteligente, Indústria 4.0, Tecnologia Digital, ESG (Environmental, Social, and Governance) e Logística, por meio da pré-aceleração de startups. A metodologia empregada, o sucesso na captação de empresas e a continuidade das Provas de Conceito (POCs) em 2025 destacam o Desafix 3.0 como um modelo de sucesso na promoção da inovação e na construção de um ecossistema robusto. Este resumo detalha a concepção, execução, desafios e resultados do programa, analisando seu impacto na transformação digital e sustentável da indústria, e sua contribuição para o ecossistema de inovação de Santa Catarina e do Brasil.</w:t>
      </w:r>
    </w:p>
    <w:p w:rsidR="00000000" w:rsidDel="00000000" w:rsidP="00000000" w:rsidRDefault="00000000" w:rsidRPr="00000000" w14:paraId="00000009">
      <w:pPr>
        <w:spacing w:after="120" w:before="120" w:lineRule="auto"/>
        <w:rPr/>
      </w:pPr>
      <w:r w:rsidDel="00000000" w:rsidR="00000000" w:rsidRPr="00000000">
        <w:rPr>
          <w:rtl w:val="0"/>
        </w:rPr>
      </w:r>
    </w:p>
    <w:p w:rsidR="00000000" w:rsidDel="00000000" w:rsidP="00000000" w:rsidRDefault="00000000" w:rsidRPr="00000000" w14:paraId="0000000A">
      <w:pPr>
        <w:spacing w:after="120" w:before="120" w:lineRule="auto"/>
        <w:rPr>
          <w:b w:val="1"/>
        </w:rPr>
      </w:pPr>
      <w:r w:rsidDel="00000000" w:rsidR="00000000" w:rsidRPr="00000000">
        <w:rPr>
          <w:rtl w:val="0"/>
        </w:rPr>
      </w:r>
    </w:p>
    <w:p w:rsidR="00000000" w:rsidDel="00000000" w:rsidP="00000000" w:rsidRDefault="00000000" w:rsidRPr="00000000" w14:paraId="0000000B">
      <w:pPr>
        <w:spacing w:after="120" w:before="120" w:lineRule="auto"/>
        <w:rPr/>
      </w:pPr>
      <w:r w:rsidDel="00000000" w:rsidR="00000000" w:rsidRPr="00000000">
        <w:rPr>
          <w:b w:val="1"/>
          <w:rtl w:val="0"/>
        </w:rPr>
        <w:t xml:space="preserve">PALAVRAS-CHAVE</w:t>
      </w:r>
      <w:r w:rsidDel="00000000" w:rsidR="00000000" w:rsidRPr="00000000">
        <w:rPr>
          <w:rtl w:val="0"/>
        </w:rPr>
        <w:t xml:space="preserve">: Inovação Aberta, Indústria 4.0, ESG, Startups, TXM Match</w:t>
      </w:r>
    </w:p>
    <w:p w:rsidR="00000000" w:rsidDel="00000000" w:rsidP="00000000" w:rsidRDefault="00000000" w:rsidRPr="00000000" w14:paraId="0000000C">
      <w:pPr>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73"/>
        <w:gridCol w:w="5294"/>
        <w:tblGridChange w:id="0">
          <w:tblGrid>
            <w:gridCol w:w="3773"/>
            <w:gridCol w:w="5294"/>
          </w:tblGrid>
        </w:tblGridChange>
      </w:tblGrid>
      <w:tr>
        <w:trPr>
          <w:cantSplit w:val="0"/>
          <w:trHeight w:val="273" w:hRule="atLeast"/>
          <w:tblHeader w:val="0"/>
        </w:trPr>
        <w:tc>
          <w:tcPr/>
          <w:p w:rsidR="00000000" w:rsidDel="00000000" w:rsidP="00000000" w:rsidRDefault="00000000" w:rsidRPr="00000000" w14:paraId="0000000D">
            <w:pPr>
              <w:jc w:val="center"/>
              <w:rPr>
                <w:b w:val="1"/>
              </w:rPr>
            </w:pPr>
            <w:r w:rsidDel="00000000" w:rsidR="00000000" w:rsidRPr="00000000">
              <w:rPr>
                <w:b w:val="1"/>
                <w:rtl w:val="0"/>
              </w:rPr>
              <w:t xml:space="preserve">NOME DO ATOR</w:t>
            </w:r>
          </w:p>
        </w:tc>
        <w:tc>
          <w:tcPr/>
          <w:p w:rsidR="00000000" w:rsidDel="00000000" w:rsidP="00000000" w:rsidRDefault="00000000" w:rsidRPr="00000000" w14:paraId="0000000E">
            <w:pPr>
              <w:jc w:val="center"/>
              <w:rPr>
                <w:b w:val="1"/>
              </w:rPr>
            </w:pPr>
            <w:r w:rsidDel="00000000" w:rsidR="00000000" w:rsidRPr="00000000">
              <w:rPr>
                <w:b w:val="1"/>
                <w:rtl w:val="0"/>
              </w:rPr>
              <w:t xml:space="preserve">PAPEL NO ECOSSISTEMA</w:t>
            </w:r>
          </w:p>
        </w:tc>
      </w:tr>
      <w:tr>
        <w:trPr>
          <w:cantSplit w:val="0"/>
          <w:trHeight w:val="273" w:hRule="atLeast"/>
          <w:tblHeader w:val="0"/>
        </w:trPr>
        <w:tc>
          <w:tcPr/>
          <w:p w:rsidR="00000000" w:rsidDel="00000000" w:rsidP="00000000" w:rsidRDefault="00000000" w:rsidRPr="00000000" w14:paraId="0000000F">
            <w:pPr>
              <w:rPr/>
            </w:pPr>
            <w:r w:rsidDel="00000000" w:rsidR="00000000" w:rsidRPr="00000000">
              <w:rPr>
                <w:rtl w:val="0"/>
              </w:rPr>
              <w:t xml:space="preserve">TXM Methods</w:t>
            </w:r>
          </w:p>
        </w:tc>
        <w:tc>
          <w:tcPr/>
          <w:p w:rsidR="00000000" w:rsidDel="00000000" w:rsidP="00000000" w:rsidRDefault="00000000" w:rsidRPr="00000000" w14:paraId="00000010">
            <w:pPr>
              <w:rPr/>
            </w:pPr>
            <w:r w:rsidDel="00000000" w:rsidR="00000000" w:rsidRPr="00000000">
              <w:rPr>
                <w:rtl w:val="0"/>
              </w:rPr>
              <w:t xml:space="preserve">Empresa de promoção de inovação aberta por meio de metodologia própria</w:t>
            </w:r>
          </w:p>
        </w:tc>
      </w:tr>
      <w:tr>
        <w:trPr>
          <w:cantSplit w:val="0"/>
          <w:trHeight w:val="273" w:hRule="atLeast"/>
          <w:tblHeader w:val="0"/>
        </w:trPr>
        <w:tc>
          <w:tcPr/>
          <w:p w:rsidR="00000000" w:rsidDel="00000000" w:rsidP="00000000" w:rsidRDefault="00000000" w:rsidRPr="00000000" w14:paraId="00000011">
            <w:pPr>
              <w:rPr/>
            </w:pPr>
            <w:r w:rsidDel="00000000" w:rsidR="00000000" w:rsidRPr="00000000">
              <w:rPr>
                <w:rtl w:val="0"/>
              </w:rPr>
              <w:t xml:space="preserve">Sebrae</w:t>
            </w:r>
          </w:p>
        </w:tc>
        <w:tc>
          <w:tcPr/>
          <w:p w:rsidR="00000000" w:rsidDel="00000000" w:rsidP="00000000" w:rsidRDefault="00000000" w:rsidRPr="00000000" w14:paraId="00000012">
            <w:pPr>
              <w:rPr/>
            </w:pPr>
            <w:r w:rsidDel="00000000" w:rsidR="00000000" w:rsidRPr="00000000">
              <w:rPr>
                <w:rtl w:val="0"/>
              </w:rPr>
              <w:t xml:space="preserve">Entidade de fomento ao empreendedorismo</w:t>
            </w:r>
          </w:p>
        </w:tc>
      </w:tr>
      <w:tr>
        <w:trPr>
          <w:cantSplit w:val="0"/>
          <w:trHeight w:val="273" w:hRule="atLeast"/>
          <w:tblHeader w:val="0"/>
        </w:trPr>
        <w:tc>
          <w:tcPr/>
          <w:p w:rsidR="00000000" w:rsidDel="00000000" w:rsidP="00000000" w:rsidRDefault="00000000" w:rsidRPr="00000000" w14:paraId="00000013">
            <w:pPr>
              <w:rPr/>
            </w:pPr>
            <w:r w:rsidDel="00000000" w:rsidR="00000000" w:rsidRPr="00000000">
              <w:rPr>
                <w:rtl w:val="0"/>
              </w:rPr>
              <w:t xml:space="preserve">Ciser</w:t>
            </w:r>
          </w:p>
        </w:tc>
        <w:tc>
          <w:tcPr/>
          <w:p w:rsidR="00000000" w:rsidDel="00000000" w:rsidP="00000000" w:rsidRDefault="00000000" w:rsidRPr="00000000" w14:paraId="00000014">
            <w:pPr>
              <w:rPr/>
            </w:pPr>
            <w:r w:rsidDel="00000000" w:rsidR="00000000" w:rsidRPr="00000000">
              <w:rPr>
                <w:rtl w:val="0"/>
              </w:rPr>
              <w:t xml:space="preserve">Corporação </w:t>
            </w:r>
          </w:p>
        </w:tc>
      </w:tr>
    </w:tbl>
    <w:p w:rsidR="00000000" w:rsidDel="00000000" w:rsidP="00000000" w:rsidRDefault="00000000" w:rsidRPr="00000000" w14:paraId="00000015">
      <w:pPr>
        <w:rPr/>
        <w:sectPr>
          <w:headerReference r:id="rId7" w:type="default"/>
          <w:headerReference r:id="rId8" w:type="first"/>
          <w:footerReference r:id="rId9" w:type="default"/>
          <w:footerReference r:id="rId10" w:type="first"/>
          <w:pgSz w:h="16838" w:w="11906" w:orient="portrait"/>
          <w:pgMar w:bottom="1134" w:top="1701" w:left="1701" w:right="1134" w:header="0" w:footer="709"/>
          <w:pgNumType w:start="1"/>
          <w:titlePg w:val="1"/>
        </w:sect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sz w:val="26"/>
          <w:szCs w:val="26"/>
        </w:rPr>
      </w:pPr>
      <w:r w:rsidDel="00000000" w:rsidR="00000000" w:rsidRPr="00000000">
        <w:rPr>
          <w:b w:val="1"/>
          <w:rtl w:val="0"/>
        </w:rPr>
        <w:t xml:space="preserve">1. SITUAÇÃO PROBLEMA DE OPEN INNOVATION </w:t>
      </w: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t xml:space="preserve">O cenário global contemporâneo exige das empresas uma capacidade adaptativa e inovadora sem precedentes. A inovação aberta, caracterizada pela colaboração com entidades externas, como startups, universidades e centros de pesquisa, emerge como uma estratégia vital para acelerar o desenvolvimento de novas soluções e modelos de negócios. No Brasil, o setor industrial, em particular, tem buscado ativamente essa abordagem para se manter competitivo e aderente às demandas da Indústria 4.0 e aos princípios de ESG. O Desafix 3.0 surge nesse contexto como uma iniciativa exemplar, unindo a expertise da Ciser, uma líder consolidada em seu segmento, com a agilidade e o potencial disruptivo das startups, com a parceria do Sebrae Startups e a execução da TXM Methods. O programa não apenas buscou soluções tecnológicas, mas também promoveu uma cultura de inovação e colaboração, essencial para o futuro da indústria. Este estudo de caso visa explorar a estrutura do Desafix 3.0, suas atividades, os resultados alcançados e as lições aprendidas, oferecendo insights valiosos para outras organizações interessadas em implementar programas de inovação aberta de alto impacto.</w:t>
      </w:r>
      <w:r w:rsidDel="00000000" w:rsidR="00000000" w:rsidRPr="00000000">
        <w:rPr>
          <w:rtl w:val="0"/>
        </w:rPr>
      </w:r>
    </w:p>
    <w:p w:rsidR="00000000" w:rsidDel="00000000" w:rsidP="00000000" w:rsidRDefault="00000000" w:rsidRPr="00000000" w14:paraId="00000019">
      <w:pPr>
        <w:spacing w:after="120" w:before="120" w:lineRule="auto"/>
        <w:rPr>
          <w:sz w:val="26"/>
          <w:szCs w:val="26"/>
        </w:rPr>
      </w:pPr>
      <w:r w:rsidDel="00000000" w:rsidR="00000000" w:rsidRPr="00000000">
        <w:rPr>
          <w:b w:val="1"/>
          <w:rtl w:val="0"/>
        </w:rPr>
        <w:t xml:space="preserve">2. INTERVENÇÃO</w:t>
      </w: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t xml:space="preserve">O Desafix 3.0 foi concebido como um programa de pré-aceleração híbrido, com atividades presenciais e online, sediado em Joinville, Santa Catarina. O Hub #Colmeia, espaço colaborativo (físico e digital) que conecta empresas e startups para networking, oportunidades e inovação,  aceleradora de startups do grupo H. Carlos Schneider, tem um braço de  Pesquisa e Desenvolvimento (P&amp;D) e outro de Inovação Aberta, promoveu em 2024 junto ao Sebrae, o Desafix com execução e metodologia da TXM. O objetivo principal era formar até 20 startups com soluções alinhadas às áreas estratégicas definidas pela Ciser: Fixação Inteligente, Indústria 4.0, Tecnologia Digital, ESG e Logística. </w:t>
      </w:r>
    </w:p>
    <w:p w:rsidR="00000000" w:rsidDel="00000000" w:rsidP="00000000" w:rsidRDefault="00000000" w:rsidRPr="00000000" w14:paraId="0000001B">
      <w:pPr>
        <w:spacing w:after="240" w:before="240" w:lineRule="auto"/>
        <w:rPr/>
      </w:pPr>
      <w:r w:rsidDel="00000000" w:rsidR="00000000" w:rsidRPr="00000000">
        <w:rPr>
          <w:rtl w:val="0"/>
        </w:rPr>
        <w:t xml:space="preserve">O processo de seleção das startups foi rigoroso e dividido em duas etapas eliminatórias: avaliação de propostas escritas e entrevistas. O edital foi lançado em 22 de abril de 2024, com um período de inscrições que se estendeu até 21 de maio de 2024. Um total de 133 inscrições foram recebidas, das quais 127 foram consideradas válidas. Destas, 54 startups foram selecionadas para a fase de entrevistas.</w:t>
      </w:r>
    </w:p>
    <w:p w:rsidR="00000000" w:rsidDel="00000000" w:rsidP="00000000" w:rsidRDefault="00000000" w:rsidRPr="00000000" w14:paraId="0000001C">
      <w:pPr>
        <w:spacing w:after="240" w:before="240" w:lineRule="auto"/>
        <w:rPr/>
      </w:pPr>
      <w:r w:rsidDel="00000000" w:rsidR="00000000" w:rsidRPr="00000000">
        <w:rPr>
          <w:rtl w:val="0"/>
        </w:rPr>
        <w:t xml:space="preserve">A avaliação das propostas escritas considerou critérios como a relevância da solução para as linhas estratégicas da Ciser (até 20 pontos), o detalhamento sinérgico da solução (até 20 pontos), o perfil empreendedor (até 40 pontos) e a gestão da equipe, parcerias e recursos (até 20 pontos). Pontuações extras foram concedidas para vídeo pitch (até 5 pontos) e para startups com sede e registro em Santa Catarina. </w:t>
      </w:r>
    </w:p>
    <w:p w:rsidR="00000000" w:rsidDel="00000000" w:rsidP="00000000" w:rsidRDefault="00000000" w:rsidRPr="00000000" w14:paraId="0000001D">
      <w:pPr>
        <w:spacing w:after="240" w:before="240" w:lineRule="auto"/>
        <w:rPr/>
      </w:pPr>
      <w:r w:rsidDel="00000000" w:rsidR="00000000" w:rsidRPr="00000000">
        <w:rPr>
          <w:rtl w:val="0"/>
        </w:rPr>
        <w:t xml:space="preserve">A etapa de entrevistas, obrigatória e eliminatória, avaliou o perfil dos empreendedores (até 30 pontos), clareza e objetividade (até 15 pontos), domínio sobre o problema e a solução (até 15 pontos), conhecimentos sobre o ecossistema de inovação (até 15 pontos) e argumentação e defesa da proposta (até 15 pontos). As entrevistas foram conduzidas pela TXM e acompanhadas pela Ciser. </w:t>
      </w:r>
    </w:p>
    <w:p w:rsidR="00000000" w:rsidDel="00000000" w:rsidP="00000000" w:rsidRDefault="00000000" w:rsidRPr="00000000" w14:paraId="0000001E">
      <w:pPr>
        <w:spacing w:after="240" w:before="240" w:lineRule="auto"/>
        <w:rPr/>
      </w:pPr>
      <w:r w:rsidDel="00000000" w:rsidR="00000000" w:rsidRPr="00000000">
        <w:rPr>
          <w:rtl w:val="0"/>
        </w:rPr>
        <w:t xml:space="preserve">As startups selecionadas para o programa trouxeram soluções inovadoras com tecnologias relacionadas à sensoriamento, AI (Inteligência Artificial), visão computacional, machine learning, IoT (internet das coisas), gêmeos digitais, RFID, realidade aumentada, eficiência ambiental, nanotecnologia, entre outras.</w:t>
      </w:r>
    </w:p>
    <w:p w:rsidR="00000000" w:rsidDel="00000000" w:rsidP="00000000" w:rsidRDefault="00000000" w:rsidRPr="00000000" w14:paraId="0000001F">
      <w:pPr>
        <w:spacing w:after="240" w:before="240" w:lineRule="auto"/>
        <w:rPr/>
      </w:pP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rtl w:val="0"/>
        </w:rPr>
        <w:t xml:space="preserve">O Desafix 3.0, com duração de cinco meses (junho a outubro de 2024), ofereceu uma gama diversificada de atividades e recursos, estruturados para maximizar o desenvolvimento das startups e a interação com a Ciser:</w:t>
      </w:r>
    </w:p>
    <w:p w:rsidR="00000000" w:rsidDel="00000000" w:rsidP="00000000" w:rsidRDefault="00000000" w:rsidRPr="00000000" w14:paraId="00000021">
      <w:pPr>
        <w:numPr>
          <w:ilvl w:val="0"/>
          <w:numId w:val="2"/>
        </w:numPr>
        <w:spacing w:after="0" w:afterAutospacing="0" w:before="240" w:lineRule="auto"/>
        <w:ind w:left="720" w:hanging="360"/>
        <w:rPr>
          <w:u w:val="none"/>
        </w:rPr>
      </w:pPr>
      <w:r w:rsidDel="00000000" w:rsidR="00000000" w:rsidRPr="00000000">
        <w:rPr>
          <w:rtl w:val="0"/>
        </w:rPr>
        <w:t xml:space="preserve">Evento de Abertura: Realizado em 14 de junho no Ágora Tech Park, em Joinville, contou com a presença de representantes da Ciser, Sebrae e TXM Methods, além das startups selecionadas. O evento incluiu dinâmicas de integração e uma palestra inspiradora sobre a jornada empreendedora.</w:t>
      </w:r>
    </w:p>
    <w:p w:rsidR="00000000" w:rsidDel="00000000" w:rsidP="00000000" w:rsidRDefault="00000000" w:rsidRPr="00000000" w14:paraId="00000022">
      <w:pPr>
        <w:numPr>
          <w:ilvl w:val="0"/>
          <w:numId w:val="2"/>
        </w:numPr>
        <w:spacing w:after="0" w:afterAutospacing="0" w:before="0" w:beforeAutospacing="0" w:lineRule="auto"/>
        <w:ind w:left="720" w:hanging="360"/>
        <w:rPr>
          <w:u w:val="none"/>
        </w:rPr>
      </w:pPr>
      <w:r w:rsidDel="00000000" w:rsidR="00000000" w:rsidRPr="00000000">
        <w:rPr>
          <w:rtl w:val="0"/>
        </w:rPr>
        <w:t xml:space="preserve">Diagnósticos Iniciais e Monitoramentos: A metodologia realiza diagnósticos individuais com cada startup, para dar um panorama da situação atual da startup e poder apoiá-la dentro de suas necessidades. Na metade e ao final do Programa, são realizados monitoramentos para medir a evolução das soluções e o progresso das startups ao longo do programa.</w:t>
      </w:r>
    </w:p>
    <w:p w:rsidR="00000000" w:rsidDel="00000000" w:rsidP="00000000" w:rsidRDefault="00000000" w:rsidRPr="00000000" w14:paraId="00000023">
      <w:pPr>
        <w:numPr>
          <w:ilvl w:val="0"/>
          <w:numId w:val="2"/>
        </w:numPr>
        <w:spacing w:after="0" w:afterAutospacing="0" w:before="0" w:beforeAutospacing="0" w:lineRule="auto"/>
        <w:ind w:left="720" w:hanging="360"/>
        <w:rPr>
          <w:u w:val="none"/>
        </w:rPr>
      </w:pPr>
      <w:r w:rsidDel="00000000" w:rsidR="00000000" w:rsidRPr="00000000">
        <w:rPr>
          <w:rtl w:val="0"/>
        </w:rPr>
        <w:t xml:space="preserve">Workshops e Capacitações: Uma série de workshops presenciais e virtuais foram oferecidos, cobrindo temas cruciais para o desenvolvimento de negócios inovadores. Dentre eles, destacam-se: SWOT &amp; Soft Skills, Gestão Estratégica, DNA de Negócio, Técnicas de Networking, Propósito, Posicionamento, MVP (Minimum Viable Product), Experiência do Cliente, Vendas, Cenários de Inovação com Lego Serious Play, Precificação, DPI Canvas, Marketing B2B, KPI's e DRE, Valuation e Captação de Investimentos, Inteligência de Mercado, Validação de Problemas e Soluções, ESG e Product Market Fit.</w:t>
      </w:r>
    </w:p>
    <w:p w:rsidR="00000000" w:rsidDel="00000000" w:rsidP="00000000" w:rsidRDefault="00000000" w:rsidRPr="00000000" w14:paraId="00000024">
      <w:pPr>
        <w:numPr>
          <w:ilvl w:val="0"/>
          <w:numId w:val="2"/>
        </w:numPr>
        <w:spacing w:after="0" w:afterAutospacing="0" w:before="0" w:beforeAutospacing="0" w:lineRule="auto"/>
        <w:ind w:left="720" w:hanging="360"/>
        <w:rPr>
          <w:u w:val="none"/>
        </w:rPr>
      </w:pPr>
      <w:r w:rsidDel="00000000" w:rsidR="00000000" w:rsidRPr="00000000">
        <w:rPr>
          <w:rtl w:val="0"/>
        </w:rPr>
        <w:t xml:space="preserve"> Mentorias Individuais: As startups têm acesso a uma plataforma com 45 ferramentas para desenvolver sua empresa. Cada entrega gera pontos, que podem ser convertidos em  mentorias personalizadas com profissionais do mercado dentro das dores da startup, e com especialistas dos departamentos da Ciser, facilitando a conexão direta com as necessidades da corporação e a validação de suas soluções.</w:t>
      </w:r>
    </w:p>
    <w:p w:rsidR="00000000" w:rsidDel="00000000" w:rsidP="00000000" w:rsidRDefault="00000000" w:rsidRPr="00000000" w14:paraId="00000025">
      <w:pPr>
        <w:numPr>
          <w:ilvl w:val="0"/>
          <w:numId w:val="2"/>
        </w:numPr>
        <w:spacing w:after="0" w:afterAutospacing="0" w:before="0" w:beforeAutospacing="0" w:lineRule="auto"/>
        <w:ind w:left="720" w:hanging="360"/>
        <w:rPr>
          <w:u w:val="none"/>
        </w:rPr>
      </w:pPr>
      <w:r w:rsidDel="00000000" w:rsidR="00000000" w:rsidRPr="00000000">
        <w:rPr>
          <w:rtl w:val="0"/>
        </w:rPr>
        <w:t xml:space="preserve">Visitas Técnicas e Pitch para decisores e empresas parceiras: As startups tiveram a oportunidade de visitar a fábrica da Ciser e apresentar seus projetos diretamente aos gestores e outros decisores da empresa, promovendo um alinhamento estratégico e a identificação de oportunidades de colaboração. Em relação à apresentações no meio do programa, outras grandes empresas do ecossistema de Joinville foram convidadas para conhecer as soluções. </w:t>
      </w:r>
    </w:p>
    <w:p w:rsidR="00000000" w:rsidDel="00000000" w:rsidP="00000000" w:rsidRDefault="00000000" w:rsidRPr="00000000" w14:paraId="00000026">
      <w:pPr>
        <w:numPr>
          <w:ilvl w:val="0"/>
          <w:numId w:val="2"/>
        </w:numPr>
        <w:spacing w:after="0" w:afterAutospacing="0" w:before="0" w:beforeAutospacing="0" w:lineRule="auto"/>
        <w:ind w:left="720" w:hanging="360"/>
        <w:rPr>
          <w:u w:val="none"/>
        </w:rPr>
      </w:pPr>
      <w:r w:rsidDel="00000000" w:rsidR="00000000" w:rsidRPr="00000000">
        <w:rPr>
          <w:rtl w:val="0"/>
        </w:rPr>
        <w:t xml:space="preserve">Pitch Reverso: Um evento inovador onde gestores da Ciser apresentaram as dores e desafios da indústria nas áreas de Manufatura, TI e Comercial, permitindo que as startups adaptassem suas soluções às demandas reais da corporação e explorassem potenciais Provas de Conceito (POCs).</w:t>
      </w:r>
    </w:p>
    <w:p w:rsidR="00000000" w:rsidDel="00000000" w:rsidP="00000000" w:rsidRDefault="00000000" w:rsidRPr="00000000" w14:paraId="00000027">
      <w:pPr>
        <w:numPr>
          <w:ilvl w:val="0"/>
          <w:numId w:val="2"/>
        </w:numPr>
        <w:spacing w:after="240" w:before="0" w:beforeAutospacing="0" w:lineRule="auto"/>
        <w:ind w:left="720" w:hanging="360"/>
        <w:rPr>
          <w:u w:val="none"/>
        </w:rPr>
      </w:pPr>
      <w:r w:rsidDel="00000000" w:rsidR="00000000" w:rsidRPr="00000000">
        <w:rPr>
          <w:rtl w:val="0"/>
        </w:rPr>
        <w:t xml:space="preserve">Pré-pitch e Pitch Final: A metodologia trabalha com preparações para o Pitch final. As startups participaram de sessões de pré-pitch para refinar suas apresentações, culminando no Pitch Final, onde apresentaram suas soluções em um evento organizado pela TXM e Hub #Colmeia, para uma banca avaliadora composta por representantes da Ciser e do Sebrae.</w:t>
      </w:r>
    </w:p>
    <w:p w:rsidR="00000000" w:rsidDel="00000000" w:rsidP="00000000" w:rsidRDefault="00000000" w:rsidRPr="00000000" w14:paraId="00000028">
      <w:pPr>
        <w:spacing w:after="120" w:before="120" w:lineRule="auto"/>
        <w:rPr/>
      </w:pPr>
      <w:r w:rsidDel="00000000" w:rsidR="00000000" w:rsidRPr="00000000">
        <w:rPr>
          <w:rtl w:val="0"/>
        </w:rPr>
      </w:r>
    </w:p>
    <w:p w:rsidR="00000000" w:rsidDel="00000000" w:rsidP="00000000" w:rsidRDefault="00000000" w:rsidRPr="00000000" w14:paraId="00000029">
      <w:pPr>
        <w:spacing w:after="120" w:before="120" w:lineRule="auto"/>
        <w:rPr>
          <w:sz w:val="26"/>
          <w:szCs w:val="26"/>
        </w:rPr>
      </w:pPr>
      <w:r w:rsidDel="00000000" w:rsidR="00000000" w:rsidRPr="00000000">
        <w:rPr>
          <w:b w:val="1"/>
          <w:rtl w:val="0"/>
        </w:rPr>
        <w:t xml:space="preserve">3. RESULTADOS </w:t>
      </w:r>
      <w:r w:rsidDel="00000000" w:rsidR="00000000" w:rsidRPr="00000000">
        <w:rPr>
          <w:rtl w:val="0"/>
        </w:rPr>
      </w:r>
    </w:p>
    <w:p w:rsidR="00000000" w:rsidDel="00000000" w:rsidP="00000000" w:rsidRDefault="00000000" w:rsidRPr="00000000" w14:paraId="0000002A">
      <w:pPr>
        <w:spacing w:line="276" w:lineRule="auto"/>
        <w:rPr/>
      </w:pPr>
      <w:r w:rsidDel="00000000" w:rsidR="00000000" w:rsidRPr="00000000">
        <w:rPr>
          <w:rtl w:val="0"/>
        </w:rPr>
        <w:t xml:space="preserve">O Desafix 3.0 gerou uma série de resultados e impactos significativos, reforçando o valor da inovação aberta para a Ciser, as startups participantes e o ecossistema de inovação, destacando-se:</w:t>
      </w:r>
    </w:p>
    <w:p w:rsidR="00000000" w:rsidDel="00000000" w:rsidP="00000000" w:rsidRDefault="00000000" w:rsidRPr="00000000" w14:paraId="0000002B">
      <w:pPr>
        <w:spacing w:line="276" w:lineRule="auto"/>
        <w:rPr/>
      </w:pPr>
      <w:r w:rsidDel="00000000" w:rsidR="00000000" w:rsidRPr="00000000">
        <w:rPr>
          <w:rtl w:val="0"/>
        </w:rPr>
      </w:r>
    </w:p>
    <w:p w:rsidR="00000000" w:rsidDel="00000000" w:rsidP="00000000" w:rsidRDefault="00000000" w:rsidRPr="00000000" w14:paraId="0000002C">
      <w:pPr>
        <w:numPr>
          <w:ilvl w:val="0"/>
          <w:numId w:val="1"/>
        </w:numPr>
        <w:spacing w:line="276" w:lineRule="auto"/>
        <w:ind w:left="720" w:hanging="360"/>
        <w:rPr>
          <w:u w:val="none"/>
        </w:rPr>
      </w:pPr>
      <w:r w:rsidDel="00000000" w:rsidR="00000000" w:rsidRPr="00000000">
        <w:rPr>
          <w:rtl w:val="0"/>
        </w:rPr>
        <w:t xml:space="preserve">Recorde de Inscrições: O programa alcançou um elevado número de inscrições (133), demonstrando o grande interesse das Startups em programas de inovação aberta com corporações de grande porte e a efetividade da estratégia de divulgação. Destacou-se a boa condução do evento anterior, a metodologia e a especificidade de um programa para a área da Indústria. O programa foi exitoso e vem trazendo boas conexões, tanto é que a nova edição, de 2025, teve ainda mais interessados.</w:t>
      </w:r>
    </w:p>
    <w:p w:rsidR="00000000" w:rsidDel="00000000" w:rsidP="00000000" w:rsidRDefault="00000000" w:rsidRPr="00000000" w14:paraId="0000002D">
      <w:pPr>
        <w:numPr>
          <w:ilvl w:val="0"/>
          <w:numId w:val="1"/>
        </w:numPr>
        <w:spacing w:line="276" w:lineRule="auto"/>
        <w:ind w:left="720" w:hanging="360"/>
        <w:rPr>
          <w:u w:val="none"/>
        </w:rPr>
      </w:pPr>
      <w:r w:rsidDel="00000000" w:rsidR="00000000" w:rsidRPr="00000000">
        <w:rPr>
          <w:rtl w:val="0"/>
        </w:rPr>
        <w:t xml:space="preserve">Desenvolvimento de Soluções Alinhadas: As startups participantes desenvolveram e refinaram soluções diretamente alinhadas às necessidades e desafios da Ciser, nas áreas de Fixação Inteligente, Indústria 4.0, Tecnologia Digital, ESG e Logística. A metodologia TXM Match e a interação contínua com a Ciser foram fundamentais para esse alinhamento.</w:t>
      </w:r>
    </w:p>
    <w:p w:rsidR="00000000" w:rsidDel="00000000" w:rsidP="00000000" w:rsidRDefault="00000000" w:rsidRPr="00000000" w14:paraId="0000002E">
      <w:pPr>
        <w:numPr>
          <w:ilvl w:val="0"/>
          <w:numId w:val="1"/>
        </w:numPr>
        <w:spacing w:line="276" w:lineRule="auto"/>
        <w:ind w:left="720" w:hanging="360"/>
        <w:rPr>
          <w:u w:val="none"/>
        </w:rPr>
      </w:pPr>
      <w:r w:rsidDel="00000000" w:rsidR="00000000" w:rsidRPr="00000000">
        <w:rPr>
          <w:rtl w:val="0"/>
        </w:rPr>
        <w:t xml:space="preserve">Provas de Conceito (POCs) em Andamento:Algumas startups participantes estão atualmente realizando Provas de Conceito (POCs) com a Ciser, o que demonstra a concretização da parceria e o potencial de implementação das soluções desenvolvidas. Este é um indicador chave do sucesso do programa em gerar valor real para a corporação.</w:t>
      </w:r>
    </w:p>
    <w:p w:rsidR="00000000" w:rsidDel="00000000" w:rsidP="00000000" w:rsidRDefault="00000000" w:rsidRPr="00000000" w14:paraId="0000002F">
      <w:pPr>
        <w:numPr>
          <w:ilvl w:val="0"/>
          <w:numId w:val="1"/>
        </w:numPr>
        <w:spacing w:line="276" w:lineRule="auto"/>
        <w:ind w:left="720" w:hanging="360"/>
        <w:rPr>
          <w:u w:val="none"/>
        </w:rPr>
      </w:pPr>
      <w:r w:rsidDel="00000000" w:rsidR="00000000" w:rsidRPr="00000000">
        <w:rPr>
          <w:rtl w:val="0"/>
        </w:rPr>
        <w:t xml:space="preserve">Fortalecimento do Ecossistema: O Desafix 3.0 contribuiu para o fortalecimento do ecossistema de inovação de Joinville e Santa Catarina, conectando startups, uma grande indústria, o Sebrae e o Hub #Colmeia. A presença de autoridades e a integração de stakeholders no evento de Pitch Final reforçam esse impacto.</w:t>
      </w:r>
    </w:p>
    <w:p w:rsidR="00000000" w:rsidDel="00000000" w:rsidP="00000000" w:rsidRDefault="00000000" w:rsidRPr="00000000" w14:paraId="00000030">
      <w:pPr>
        <w:numPr>
          <w:ilvl w:val="0"/>
          <w:numId w:val="1"/>
        </w:numPr>
        <w:spacing w:line="276" w:lineRule="auto"/>
        <w:ind w:left="720" w:hanging="360"/>
        <w:rPr>
          <w:u w:val="none"/>
        </w:rPr>
      </w:pPr>
      <w:r w:rsidDel="00000000" w:rsidR="00000000" w:rsidRPr="00000000">
        <w:rPr>
          <w:rtl w:val="0"/>
        </w:rPr>
        <w:t xml:space="preserve">Impacto nas Startups: Além do desenvolvimento de suas soluções, as startups se beneficiaram de mentorias especializadas, acesso a uma rede de contatos valiosa e a oportunidade de interagir diretamente com uma corporação líder de mercado. Exemplos incluem a startup Beepay, premiada como a mais colaborativa, e a Hence Analytics, reconhecida pelo melhor desempenho geral no programa. Em 2025, as startups algumas das participantes seguem ganhando premiações e destaques. </w:t>
      </w:r>
    </w:p>
    <w:p w:rsidR="00000000" w:rsidDel="00000000" w:rsidP="00000000" w:rsidRDefault="00000000" w:rsidRPr="00000000" w14:paraId="00000031">
      <w:pPr>
        <w:numPr>
          <w:ilvl w:val="0"/>
          <w:numId w:val="1"/>
        </w:numPr>
        <w:spacing w:line="276" w:lineRule="auto"/>
        <w:ind w:left="720" w:hanging="360"/>
        <w:rPr>
          <w:u w:val="none"/>
        </w:rPr>
      </w:pPr>
      <w:r w:rsidDel="00000000" w:rsidR="00000000" w:rsidRPr="00000000">
        <w:rPr>
          <w:rtl w:val="0"/>
        </w:rPr>
        <w:t xml:space="preserve">Vencedores do Pitch Final: A startup Ubivis, de Curitiba, foi a grande campeã do Pitch Final com sua solução de predição de defeitos e falhas em máquinas industriais. A RFID Brasil, do Rio de Janeiro, ficou em segundo lugar, e a Hence Analytics, de Minas Gerais, em terceiro.</w:t>
      </w:r>
    </w:p>
    <w:p w:rsidR="00000000" w:rsidDel="00000000" w:rsidP="00000000" w:rsidRDefault="00000000" w:rsidRPr="00000000" w14:paraId="00000032">
      <w:pPr>
        <w:numPr>
          <w:ilvl w:val="0"/>
          <w:numId w:val="1"/>
        </w:numPr>
        <w:spacing w:line="276" w:lineRule="auto"/>
        <w:ind w:left="720" w:hanging="360"/>
        <w:rPr>
          <w:u w:val="none"/>
        </w:rPr>
      </w:pPr>
      <w:r w:rsidDel="00000000" w:rsidR="00000000" w:rsidRPr="00000000">
        <w:rPr>
          <w:rtl w:val="0"/>
        </w:rPr>
        <w:t xml:space="preserve">Movimentação de Negócios: O programa resultou em movimentações estratégicas para as startups, como a startup mineira Anatonelly Tech  trazendo seu CNPJ para Joinville e a fusão de duas startups para compor uma solução mais completa (Artic Fox e Byond).</w:t>
      </w:r>
    </w:p>
    <w:p w:rsidR="00000000" w:rsidDel="00000000" w:rsidP="00000000" w:rsidRDefault="00000000" w:rsidRPr="00000000" w14:paraId="00000033">
      <w:pPr>
        <w:spacing w:after="120" w:before="120" w:lineRule="auto"/>
        <w:rPr/>
      </w:pPr>
      <w:r w:rsidDel="00000000" w:rsidR="00000000" w:rsidRPr="00000000">
        <w:rPr>
          <w:rtl w:val="0"/>
        </w:rPr>
      </w:r>
    </w:p>
    <w:p w:rsidR="00000000" w:rsidDel="00000000" w:rsidP="00000000" w:rsidRDefault="00000000" w:rsidRPr="00000000" w14:paraId="00000034">
      <w:pPr>
        <w:spacing w:after="120" w:before="120" w:lineRule="auto"/>
        <w:rPr>
          <w:sz w:val="26"/>
          <w:szCs w:val="26"/>
        </w:rPr>
      </w:pPr>
      <w:r w:rsidDel="00000000" w:rsidR="00000000" w:rsidRPr="00000000">
        <w:rPr>
          <w:b w:val="1"/>
          <w:rtl w:val="0"/>
        </w:rPr>
        <w:t xml:space="preserve">4. CONTRIBUIÇÕES</w:t>
      </w:r>
      <w:r w:rsidDel="00000000" w:rsidR="00000000" w:rsidRPr="00000000">
        <w:rPr>
          <w:rtl w:val="0"/>
        </w:rPr>
      </w:r>
    </w:p>
    <w:p w:rsidR="00000000" w:rsidDel="00000000" w:rsidP="00000000" w:rsidRDefault="00000000" w:rsidRPr="00000000" w14:paraId="00000035">
      <w:pPr>
        <w:spacing w:after="240" w:before="240" w:lineRule="auto"/>
        <w:rPr/>
      </w:pPr>
      <w:r w:rsidDel="00000000" w:rsidR="00000000" w:rsidRPr="00000000">
        <w:rPr>
          <w:rtl w:val="0"/>
        </w:rPr>
        <w:t xml:space="preserve">A execução de um programa de inovação aberta de tal magnitude não está isenta de desafios. A coordenação entre múltiplos atores (corporação, Sebrae, TXM Methods, startups) exigiu uma comunicação constante e alinhamento de expectativas. A garantia de que as soluções das startups estivessem verdadeiramente aderentes às dores da Ciser foi um ponto crítico, bem trabalhado pela seleção e aplicação da metodologia TXM Business e pela intensa interação entre as partes, incluindo as visitas técnicas e o Pitch Reverso. A gestão do tempo e dos recursos, tanto para a equipe organizadora quanto para as startups, também se mostrou um desafio, superado pela estrutura híbrida do programa e pela flexibilidade nas mentorias. Uma lição aprendida fundamental é a importância de um engajamento ativo da alta gestão da corporação, que se refletiu na participação de gestores da Ciser em diversas etapas do programa, validando a relevância das soluções e abrindo portas para futuras colaborações. A gamificação do programa, com pontos trocados por mentorias individuais, incentivou o preenchimento da plataforma e o engajamento das startups, mostrando-se uma estratégia eficaz para manter o ritmo e a qualidade do desenvolvimento.</w:t>
      </w:r>
    </w:p>
    <w:p w:rsidR="00000000" w:rsidDel="00000000" w:rsidP="00000000" w:rsidRDefault="00000000" w:rsidRPr="00000000" w14:paraId="00000036">
      <w:pPr>
        <w:spacing w:after="240" w:before="240" w:lineRule="auto"/>
        <w:rPr/>
      </w:pPr>
      <w:r w:rsidDel="00000000" w:rsidR="00000000" w:rsidRPr="00000000">
        <w:rPr>
          <w:rtl w:val="0"/>
        </w:rPr>
        <w:t xml:space="preserve">O Desafix 3.0 representa um case de sucesso notável em inovação aberta, demonstrando o potencial transformador da colaboração entre grandes corporações e startups. A parceria entre Ciser, Sebrae Startups e TXM Methods resultou em um programa robusto que não apenas identificou e desenvolveu soluções inovadoras para desafios industriais reais, mas também fortaleceu o ecossistema de inovação em Santa Catarina. A metodologia empregada, o engajamento dos participantes e os resultados concretos, como as POCs em andamento, validam a eficácia do modelo. O Desafix 3.0 serve como um farol para outras indústrias que buscam integrar a inovação aberta em suas estratégias, provando que a colaboração é o caminho para a sustentabilidade, a competitividade e a inovação contínua em um mundo em constante transformação.</w:t>
      </w:r>
    </w:p>
    <w:p w:rsidR="00000000" w:rsidDel="00000000" w:rsidP="00000000" w:rsidRDefault="00000000" w:rsidRPr="00000000" w14:paraId="00000037">
      <w:pPr>
        <w:spacing w:after="240" w:before="240" w:lineRule="auto"/>
        <w:rPr/>
      </w:pPr>
      <w:r w:rsidDel="00000000" w:rsidR="00000000" w:rsidRPr="00000000">
        <w:rPr>
          <w:rtl w:val="0"/>
        </w:rPr>
      </w:r>
    </w:p>
    <w:p w:rsidR="00000000" w:rsidDel="00000000" w:rsidP="00000000" w:rsidRDefault="00000000" w:rsidRPr="00000000" w14:paraId="00000038">
      <w:pPr>
        <w:spacing w:after="120" w:before="120" w:lineRule="auto"/>
        <w:rPr/>
      </w:pPr>
      <w:r w:rsidDel="00000000" w:rsidR="00000000" w:rsidRPr="00000000">
        <w:rPr>
          <w:rtl w:val="0"/>
        </w:rPr>
      </w:r>
    </w:p>
    <w:p w:rsidR="00000000" w:rsidDel="00000000" w:rsidP="00000000" w:rsidRDefault="00000000" w:rsidRPr="00000000" w14:paraId="00000039">
      <w:pPr>
        <w:spacing w:after="120" w:before="120" w:lineRule="auto"/>
        <w:jc w:val="center"/>
        <w:rPr>
          <w:b w:val="1"/>
        </w:rPr>
      </w:pPr>
      <w:r w:rsidDel="00000000" w:rsidR="00000000" w:rsidRPr="00000000">
        <w:rPr>
          <w:b w:val="1"/>
          <w:rtl w:val="0"/>
        </w:rPr>
        <w:t xml:space="preserve">AGRADECIMENTOS</w:t>
      </w:r>
    </w:p>
    <w:p w:rsidR="00000000" w:rsidDel="00000000" w:rsidP="00000000" w:rsidRDefault="00000000" w:rsidRPr="00000000" w14:paraId="0000003A">
      <w:pPr>
        <w:spacing w:after="120" w:before="120" w:lineRule="auto"/>
        <w:ind w:left="0" w:firstLine="0"/>
        <w:rPr/>
      </w:pPr>
      <w:r w:rsidDel="00000000" w:rsidR="00000000" w:rsidRPr="00000000">
        <w:rPr>
          <w:rtl w:val="0"/>
        </w:rPr>
        <w:t xml:space="preserve">A equipe autora agradece ao Hub #Colmeia, a Ciser e ao Sebrae Startups pela confiança e parceria na realização do Desafix 3.0, bem como à TXM Methods pela execução metodológica e operacional da iniciativa. Agradecemos também à Escola SESI de referência, com seus alunos interessados, e ao SENAI e ao Ágora Tech Park, que também foram espaços de desenvolvimento da parte presencial do Programa. A todos os mentores e palestrantes, que compartilham de um propósito cocriativo de ganhos mútuos.  Agradecimento especial a todas as Startups, que vêm com grande interesse em realizar trocas de experiências e crescer junto aos realizadores e executores.</w:t>
      </w:r>
    </w:p>
    <w:p w:rsidR="00000000" w:rsidDel="00000000" w:rsidP="00000000" w:rsidRDefault="00000000" w:rsidRPr="00000000" w14:paraId="0000003B">
      <w:pPr>
        <w:spacing w:after="120" w:before="120" w:lineRule="auto"/>
        <w:jc w:val="center"/>
        <w:rPr>
          <w:b w:val="1"/>
        </w:rPr>
      </w:pPr>
      <w:r w:rsidDel="00000000" w:rsidR="00000000" w:rsidRPr="00000000">
        <w:rPr>
          <w:b w:val="1"/>
          <w:rtl w:val="0"/>
        </w:rPr>
        <w:t xml:space="preserve">REFERENCIAS</w:t>
      </w:r>
    </w:p>
    <w:p w:rsidR="00000000" w:rsidDel="00000000" w:rsidP="00000000" w:rsidRDefault="00000000" w:rsidRPr="00000000" w14:paraId="0000003C">
      <w:pPr>
        <w:spacing w:after="120" w:before="120" w:lineRule="auto"/>
        <w:rPr>
          <w:b w:val="1"/>
        </w:rPr>
      </w:pPr>
      <w:r w:rsidDel="00000000" w:rsidR="00000000" w:rsidRPr="00000000">
        <w:rPr>
          <w:rtl w:val="0"/>
        </w:rPr>
      </w:r>
    </w:p>
    <w:p w:rsidR="00000000" w:rsidDel="00000000" w:rsidP="00000000" w:rsidRDefault="00000000" w:rsidRPr="00000000" w14:paraId="0000003D">
      <w:pPr>
        <w:spacing w:after="120" w:before="120" w:lineRule="auto"/>
        <w:rPr>
          <w:b w:val="1"/>
        </w:rPr>
      </w:pPr>
      <w:r w:rsidDel="00000000" w:rsidR="00000000" w:rsidRPr="00000000">
        <w:rPr>
          <w:b w:val="1"/>
          <w:rtl w:val="0"/>
        </w:rPr>
        <w:t xml:space="preserve">EMPREENDEDOR. 3ª edição do Desafix seleciona as 20 startups para programa de inovação. Empreendedor.com.br, 10 jul. 2024. Disponível em:</w:t>
      </w:r>
      <w:hyperlink r:id="rId11">
        <w:r w:rsidDel="00000000" w:rsidR="00000000" w:rsidRPr="00000000">
          <w:rPr>
            <w:b w:val="1"/>
            <w:rtl w:val="0"/>
          </w:rPr>
          <w:t xml:space="preserve"> </w:t>
        </w:r>
      </w:hyperlink>
      <w:hyperlink r:id="rId12">
        <w:r w:rsidDel="00000000" w:rsidR="00000000" w:rsidRPr="00000000">
          <w:rPr>
            <w:b w:val="1"/>
            <w:color w:val="1155cc"/>
            <w:u w:val="single"/>
            <w:rtl w:val="0"/>
          </w:rPr>
          <w:t xml:space="preserve">https://empreendedor.com.br/empreendedorismo/3a-edicao-do-desafix-seleciona-as-20-startups-para-programa-de-inovacao/#google_vignette</w:t>
        </w:r>
      </w:hyperlink>
      <w:r w:rsidDel="00000000" w:rsidR="00000000" w:rsidRPr="00000000">
        <w:rPr>
          <w:b w:val="1"/>
          <w:rtl w:val="0"/>
        </w:rPr>
        <w:t xml:space="preserve">. Acesso em: 14 jul. 2025.</w:t>
      </w:r>
    </w:p>
    <w:p w:rsidR="00000000" w:rsidDel="00000000" w:rsidP="00000000" w:rsidRDefault="00000000" w:rsidRPr="00000000" w14:paraId="0000003E">
      <w:pPr>
        <w:spacing w:after="120" w:before="120" w:lineRule="auto"/>
        <w:rPr>
          <w:b w:val="1"/>
        </w:rPr>
      </w:pPr>
      <w:r w:rsidDel="00000000" w:rsidR="00000000" w:rsidRPr="00000000">
        <w:rPr>
          <w:rtl w:val="0"/>
        </w:rPr>
      </w:r>
    </w:p>
    <w:p w:rsidR="00000000" w:rsidDel="00000000" w:rsidP="00000000" w:rsidRDefault="00000000" w:rsidRPr="00000000" w14:paraId="0000003F">
      <w:pPr>
        <w:spacing w:after="120" w:before="120" w:lineRule="auto"/>
        <w:rPr>
          <w:b w:val="1"/>
        </w:rPr>
      </w:pPr>
      <w:r w:rsidDel="00000000" w:rsidR="00000000" w:rsidRPr="00000000">
        <w:rPr>
          <w:b w:val="1"/>
          <w:rtl w:val="0"/>
        </w:rPr>
        <w:t xml:space="preserve">HUB #COLMEIA. Desafix 3.0 – O match entre startups e corporações [vídeo]. YouTube, 20 maio 2024. Disponível em:</w:t>
      </w:r>
      <w:hyperlink r:id="rId13">
        <w:r w:rsidDel="00000000" w:rsidR="00000000" w:rsidRPr="00000000">
          <w:rPr>
            <w:b w:val="1"/>
            <w:rtl w:val="0"/>
          </w:rPr>
          <w:t xml:space="preserve"> </w:t>
        </w:r>
      </w:hyperlink>
      <w:hyperlink r:id="rId14">
        <w:r w:rsidDel="00000000" w:rsidR="00000000" w:rsidRPr="00000000">
          <w:rPr>
            <w:b w:val="1"/>
            <w:color w:val="1155cc"/>
            <w:u w:val="single"/>
            <w:rtl w:val="0"/>
          </w:rPr>
          <w:t xml:space="preserve">https://www.youtube.com/watch?v=vwsN1Ad3KwE</w:t>
        </w:r>
      </w:hyperlink>
      <w:r w:rsidDel="00000000" w:rsidR="00000000" w:rsidRPr="00000000">
        <w:rPr>
          <w:b w:val="1"/>
          <w:rtl w:val="0"/>
        </w:rPr>
        <w:t xml:space="preserve">. Acesso em: 14 jul. 2025.</w:t>
      </w:r>
    </w:p>
    <w:p w:rsidR="00000000" w:rsidDel="00000000" w:rsidP="00000000" w:rsidRDefault="00000000" w:rsidRPr="00000000" w14:paraId="00000040">
      <w:pPr>
        <w:spacing w:after="120" w:before="120" w:lineRule="auto"/>
        <w:rPr>
          <w:b w:val="1"/>
        </w:rPr>
      </w:pPr>
      <w:r w:rsidDel="00000000" w:rsidR="00000000" w:rsidRPr="00000000">
        <w:rPr>
          <w:rtl w:val="0"/>
        </w:rPr>
      </w:r>
    </w:p>
    <w:p w:rsidR="00000000" w:rsidDel="00000000" w:rsidP="00000000" w:rsidRDefault="00000000" w:rsidRPr="00000000" w14:paraId="00000041">
      <w:pPr>
        <w:spacing w:after="120" w:before="120" w:lineRule="auto"/>
        <w:rPr>
          <w:b w:val="1"/>
        </w:rPr>
      </w:pPr>
      <w:r w:rsidDel="00000000" w:rsidR="00000000" w:rsidRPr="00000000">
        <w:rPr>
          <w:b w:val="1"/>
          <w:rtl w:val="0"/>
        </w:rPr>
        <w:t xml:space="preserve">HUB COLMEIA. Quem somos. Hub Colmeia, [2024]. Disponível em:</w:t>
      </w:r>
      <w:hyperlink r:id="rId15">
        <w:r w:rsidDel="00000000" w:rsidR="00000000" w:rsidRPr="00000000">
          <w:rPr>
            <w:b w:val="1"/>
            <w:rtl w:val="0"/>
          </w:rPr>
          <w:t xml:space="preserve"> </w:t>
        </w:r>
      </w:hyperlink>
      <w:hyperlink r:id="rId16">
        <w:r w:rsidDel="00000000" w:rsidR="00000000" w:rsidRPr="00000000">
          <w:rPr>
            <w:b w:val="1"/>
            <w:color w:val="1155cc"/>
            <w:u w:val="single"/>
            <w:rtl w:val="0"/>
          </w:rPr>
          <w:t xml:space="preserve">https://www.hubcolmeia.com.br/quem-somos/</w:t>
        </w:r>
      </w:hyperlink>
      <w:r w:rsidDel="00000000" w:rsidR="00000000" w:rsidRPr="00000000">
        <w:rPr>
          <w:b w:val="1"/>
          <w:rtl w:val="0"/>
        </w:rPr>
        <w:t xml:space="preserve">. Acesso em: 14 jul. 2025.</w:t>
      </w:r>
    </w:p>
    <w:p w:rsidR="00000000" w:rsidDel="00000000" w:rsidP="00000000" w:rsidRDefault="00000000" w:rsidRPr="00000000" w14:paraId="00000042">
      <w:pPr>
        <w:spacing w:after="120" w:before="120" w:lineRule="auto"/>
        <w:rPr>
          <w:b w:val="1"/>
        </w:rPr>
      </w:pPr>
      <w:r w:rsidDel="00000000" w:rsidR="00000000" w:rsidRPr="00000000">
        <w:rPr>
          <w:rtl w:val="0"/>
        </w:rPr>
      </w:r>
    </w:p>
    <w:p w:rsidR="00000000" w:rsidDel="00000000" w:rsidP="00000000" w:rsidRDefault="00000000" w:rsidRPr="00000000" w14:paraId="00000043">
      <w:pPr>
        <w:spacing w:after="120" w:before="120" w:lineRule="auto"/>
        <w:rPr>
          <w:b w:val="1"/>
        </w:rPr>
      </w:pPr>
      <w:r w:rsidDel="00000000" w:rsidR="00000000" w:rsidRPr="00000000">
        <w:rPr>
          <w:b w:val="1"/>
          <w:rtl w:val="0"/>
        </w:rPr>
        <w:t xml:space="preserve">REDAÇÃO </w:t>
      </w:r>
      <w:r w:rsidDel="00000000" w:rsidR="00000000" w:rsidRPr="00000000">
        <w:rPr>
          <w:b w:val="1"/>
          <w:rtl w:val="0"/>
        </w:rPr>
        <w:t xml:space="preserve">ECONOMIA SC. Desafix 3.0 seleciona 20 startups para programa de inovação. Economia SC, 21 jun. 2024. Disponível em:</w:t>
      </w:r>
      <w:hyperlink r:id="rId17">
        <w:r w:rsidDel="00000000" w:rsidR="00000000" w:rsidRPr="00000000">
          <w:rPr>
            <w:b w:val="1"/>
            <w:rtl w:val="0"/>
          </w:rPr>
          <w:t xml:space="preserve"> </w:t>
        </w:r>
      </w:hyperlink>
      <w:hyperlink r:id="rId18">
        <w:r w:rsidDel="00000000" w:rsidR="00000000" w:rsidRPr="00000000">
          <w:rPr>
            <w:b w:val="1"/>
            <w:color w:val="1155cc"/>
            <w:u w:val="single"/>
            <w:rtl w:val="0"/>
          </w:rPr>
          <w:t xml:space="preserve">https://economiasc.com/2024/06/21/desafix-3-0-seleciona-20-startups-para-programa-de-inovacao/</w:t>
        </w:r>
      </w:hyperlink>
      <w:r w:rsidDel="00000000" w:rsidR="00000000" w:rsidRPr="00000000">
        <w:rPr>
          <w:b w:val="1"/>
          <w:rtl w:val="0"/>
        </w:rPr>
        <w:t xml:space="preserve">. Acesso em: 14 jul. 2025.</w:t>
      </w:r>
      <w:r w:rsidDel="00000000" w:rsidR="00000000" w:rsidRPr="00000000">
        <w:rPr>
          <w:rtl w:val="0"/>
        </w:rPr>
      </w:r>
    </w:p>
    <w:p w:rsidR="00000000" w:rsidDel="00000000" w:rsidP="00000000" w:rsidRDefault="00000000" w:rsidRPr="00000000" w14:paraId="00000044">
      <w:pPr>
        <w:spacing w:after="120" w:before="120" w:lineRule="auto"/>
        <w:rPr>
          <w:b w:val="1"/>
        </w:rPr>
      </w:pPr>
      <w:r w:rsidDel="00000000" w:rsidR="00000000" w:rsidRPr="00000000">
        <w:rPr>
          <w:rtl w:val="0"/>
        </w:rPr>
      </w:r>
    </w:p>
    <w:p w:rsidR="00000000" w:rsidDel="00000000" w:rsidP="00000000" w:rsidRDefault="00000000" w:rsidRPr="00000000" w14:paraId="00000045">
      <w:pPr>
        <w:spacing w:after="120" w:before="120" w:lineRule="auto"/>
        <w:rPr>
          <w:b w:val="1"/>
        </w:rPr>
      </w:pPr>
      <w:r w:rsidDel="00000000" w:rsidR="00000000" w:rsidRPr="00000000">
        <w:rPr>
          <w:b w:val="1"/>
          <w:rtl w:val="0"/>
        </w:rPr>
        <w:t xml:space="preserve">TXM METHODS. </w:t>
      </w:r>
      <w:r w:rsidDel="00000000" w:rsidR="00000000" w:rsidRPr="00000000">
        <w:rPr>
          <w:b w:val="1"/>
          <w:i w:val="1"/>
          <w:rtl w:val="0"/>
        </w:rPr>
        <w:t xml:space="preserve">Página institucional.</w:t>
      </w:r>
      <w:r w:rsidDel="00000000" w:rsidR="00000000" w:rsidRPr="00000000">
        <w:rPr>
          <w:b w:val="1"/>
          <w:rtl w:val="0"/>
        </w:rPr>
        <w:t xml:space="preserve"> Disponível em: </w:t>
      </w:r>
      <w:hyperlink r:id="rId19">
        <w:r w:rsidDel="00000000" w:rsidR="00000000" w:rsidRPr="00000000">
          <w:rPr>
            <w:b w:val="1"/>
            <w:color w:val="1155cc"/>
            <w:u w:val="single"/>
            <w:rtl w:val="0"/>
          </w:rPr>
          <w:t xml:space="preserve">https://www.txm-methods.com</w:t>
        </w:r>
      </w:hyperlink>
      <w:r w:rsidDel="00000000" w:rsidR="00000000" w:rsidRPr="00000000">
        <w:rPr>
          <w:b w:val="1"/>
          <w:rtl w:val="0"/>
        </w:rPr>
        <w:t xml:space="preserve">. Acesso em: 14 jul. 2025.</w:t>
      </w:r>
      <w:r w:rsidDel="00000000" w:rsidR="00000000" w:rsidRPr="00000000">
        <w:rPr>
          <w:rtl w:val="0"/>
        </w:rPr>
      </w:r>
    </w:p>
    <w:sectPr>
      <w:headerReference r:id="rId20" w:type="first"/>
      <w:type w:val="nextPage"/>
      <w:pgSz w:h="16838" w:w="11906" w:orient="portrait"/>
      <w:pgMar w:bottom="1134" w:top="1701" w:left="1701" w:right="1134" w:header="0"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UDESC. </w:t>
      </w:r>
      <w:r w:rsidDel="00000000" w:rsidR="00000000" w:rsidRPr="00000000">
        <w:rPr>
          <w:sz w:val="20"/>
          <w:szCs w:val="20"/>
          <w:rtl w:val="0"/>
        </w:rPr>
        <w:t xml:space="preserve">floramoritz@txm-methods.com </w:t>
      </w:r>
      <w:r w:rsidDel="00000000" w:rsidR="00000000" w:rsidRPr="00000000">
        <w:rPr>
          <w:rtl w:val="0"/>
        </w:rPr>
      </w:r>
    </w:p>
  </w:footnote>
  <w:footnote w:id="1">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sz w:val="20"/>
          <w:szCs w:val="20"/>
          <w:rtl w:val="0"/>
        </w:rPr>
        <w:t xml:space="preserve">TXM Methods.maiaracamillo@txm-methods.com</w:t>
      </w:r>
      <w:r w:rsidDel="00000000" w:rsidR="00000000" w:rsidRPr="00000000">
        <w:rPr>
          <w:rtl w:val="0"/>
        </w:rPr>
      </w:r>
    </w:p>
  </w:footnote>
  <w:footnote w:id="2">
    <w:p w:rsidR="00000000" w:rsidDel="00000000" w:rsidP="00000000" w:rsidRDefault="00000000" w:rsidRPr="00000000" w14:paraId="0000004F">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UFSC.salodesigner@gmail.com</w:t>
      </w:r>
    </w:p>
  </w:footnote>
  <w:footnote w:id="3">
    <w:p w:rsidR="00000000" w:rsidDel="00000000" w:rsidP="00000000" w:rsidRDefault="00000000" w:rsidRPr="00000000" w14:paraId="00000050">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Ciser.vanessa.koepsel@ciser.com.br</w:t>
      </w:r>
    </w:p>
  </w:footnote>
  <w:footnote w:id="4">
    <w:p w:rsidR="00000000" w:rsidDel="00000000" w:rsidP="00000000" w:rsidRDefault="00000000" w:rsidRPr="00000000" w14:paraId="00000051">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UFSC. aliardi@txm-methods.com</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7511398" cy="214788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11398" cy="2147888"/>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3.xml"/><Relationship Id="rId11" Type="http://schemas.openxmlformats.org/officeDocument/2006/relationships/hyperlink" Target="https://empreendedor.com.br/empreendedorismo/3a-edicao-do-desafix-seleciona-as-20-startups-para-programa-de-inovacao/#google_vignette" TargetMode="External"/><Relationship Id="rId10" Type="http://schemas.openxmlformats.org/officeDocument/2006/relationships/footer" Target="footer2.xml"/><Relationship Id="rId13" Type="http://schemas.openxmlformats.org/officeDocument/2006/relationships/hyperlink" Target="https://www.youtube.com/watch?v=vwsN1Ad3KwE" TargetMode="External"/><Relationship Id="rId12" Type="http://schemas.openxmlformats.org/officeDocument/2006/relationships/hyperlink" Target="https://empreendedor.com.br/empreendedorismo/3a-edicao-do-desafix-seleciona-as-20-startups-para-programa-de-inovacao/#google_vignett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15" Type="http://schemas.openxmlformats.org/officeDocument/2006/relationships/hyperlink" Target="https://www.hubcolmeia.com.br/quem-somos/" TargetMode="External"/><Relationship Id="rId14" Type="http://schemas.openxmlformats.org/officeDocument/2006/relationships/hyperlink" Target="https://www.youtube.com/watch?v=vwsN1Ad3KwE" TargetMode="External"/><Relationship Id="rId17" Type="http://schemas.openxmlformats.org/officeDocument/2006/relationships/hyperlink" Target="https://economiasc.com/2024/06/21/desafix-3-0-seleciona-20-startups-para-programa-de-inovacao/" TargetMode="External"/><Relationship Id="rId16" Type="http://schemas.openxmlformats.org/officeDocument/2006/relationships/hyperlink" Target="https://www.hubcolmeia.com.br/quem-somos/" TargetMode="External"/><Relationship Id="rId5" Type="http://schemas.openxmlformats.org/officeDocument/2006/relationships/numbering" Target="numbering.xml"/><Relationship Id="rId19" Type="http://schemas.openxmlformats.org/officeDocument/2006/relationships/hyperlink" Target="https://www.txm-methods.com/" TargetMode="External"/><Relationship Id="rId6" Type="http://schemas.openxmlformats.org/officeDocument/2006/relationships/styles" Target="styles.xml"/><Relationship Id="rId18" Type="http://schemas.openxmlformats.org/officeDocument/2006/relationships/hyperlink" Target="https://economiasc.com/2024/06/21/desafix-3-0-seleciona-20-startups-para-programa-de-inovacao/" TargetMode="External"/><Relationship Id="rId7" Type="http://schemas.openxmlformats.org/officeDocument/2006/relationships/header" Target="header1.xml"/><Relationship Id="rId8"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