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F7F237" w14:textId="0766A53F" w:rsidR="005D5187" w:rsidRPr="00BA6139" w:rsidRDefault="00BA6139">
      <w:pPr>
        <w:spacing w:before="120" w:after="120"/>
        <w:jc w:val="center"/>
        <w:rPr>
          <w:b/>
          <w:caps/>
        </w:rPr>
      </w:pPr>
      <w:r w:rsidRPr="00BA6139">
        <w:rPr>
          <w:b/>
          <w:caps/>
        </w:rPr>
        <w:t>Zé Maria: Inovação Aberta no Agro através de IA Preditiva e Generativa na Logística de Fretes</w:t>
      </w:r>
    </w:p>
    <w:p w14:paraId="6D062C8B" w14:textId="77777777" w:rsidR="00BA6139" w:rsidRDefault="00BA6139">
      <w:pPr>
        <w:spacing w:before="120" w:after="120"/>
        <w:jc w:val="center"/>
        <w:rPr>
          <w:b/>
        </w:rPr>
      </w:pPr>
    </w:p>
    <w:p w14:paraId="21141800" w14:textId="04AE5FE0" w:rsidR="005D5187" w:rsidRDefault="00BA6139">
      <w:pPr>
        <w:spacing w:before="120" w:after="120"/>
        <w:jc w:val="center"/>
      </w:pPr>
      <w:r>
        <w:t>Felipe Falleiros</w:t>
      </w:r>
      <w:r w:rsidR="00000000">
        <w:rPr>
          <w:vertAlign w:val="superscript"/>
        </w:rPr>
        <w:footnoteReference w:id="1"/>
      </w:r>
      <w:r w:rsidR="00000000">
        <w:t xml:space="preserve">; </w:t>
      </w:r>
      <w:r>
        <w:t>Romer Gonçalves</w:t>
      </w:r>
      <w:r w:rsidR="00000000">
        <w:t>2</w:t>
      </w:r>
      <w:r w:rsidR="00000000">
        <w:rPr>
          <w:vertAlign w:val="superscript"/>
        </w:rPr>
        <w:footnoteReference w:id="2"/>
      </w:r>
      <w:r w:rsidR="00000000">
        <w:t xml:space="preserve">; </w:t>
      </w:r>
      <w:r>
        <w:t>Maurício Lemos</w:t>
      </w:r>
      <w:r w:rsidR="00000000">
        <w:rPr>
          <w:vertAlign w:val="superscript"/>
        </w:rPr>
        <w:footnoteReference w:id="3"/>
      </w:r>
      <w:r w:rsidR="00000000">
        <w:t>;</w:t>
      </w:r>
      <w:r>
        <w:br/>
        <w:t>Anderson Tossani</w:t>
      </w:r>
      <w:r w:rsidR="00000000">
        <w:t xml:space="preserve"> 4</w:t>
      </w:r>
      <w:r w:rsidR="00000000">
        <w:rPr>
          <w:vertAlign w:val="superscript"/>
        </w:rPr>
        <w:footnoteReference w:id="4"/>
      </w:r>
      <w:r w:rsidR="00000000">
        <w:t>;</w:t>
      </w:r>
      <w:r>
        <w:t>Gustavo Carvalho</w:t>
      </w:r>
      <w:r w:rsidR="00000000">
        <w:rPr>
          <w:vertAlign w:val="superscript"/>
        </w:rPr>
        <w:footnoteReference w:id="5"/>
      </w:r>
    </w:p>
    <w:p w14:paraId="1AE980C2" w14:textId="77777777" w:rsidR="005D5187" w:rsidRDefault="005D5187">
      <w:pPr>
        <w:spacing w:before="120" w:after="120"/>
        <w:jc w:val="center"/>
        <w:rPr>
          <w:b/>
        </w:rPr>
      </w:pPr>
    </w:p>
    <w:p w14:paraId="0AFD5444" w14:textId="77777777" w:rsidR="005D5187" w:rsidRDefault="00000000">
      <w:pPr>
        <w:spacing w:before="120" w:after="120"/>
        <w:rPr>
          <w:b/>
        </w:rPr>
      </w:pPr>
      <w:r>
        <w:rPr>
          <w:b/>
        </w:rPr>
        <w:t>RESUMO</w:t>
      </w:r>
    </w:p>
    <w:p w14:paraId="33967A9D" w14:textId="4C90563A" w:rsidR="005D5187" w:rsidRDefault="00704787">
      <w:pPr>
        <w:spacing w:before="120" w:after="120"/>
        <w:ind w:right="424"/>
      </w:pPr>
      <w:r w:rsidRPr="00704787">
        <w:t xml:space="preserve">A imprevisibilidade dos custos logísticos no agronegócio brasileiro é um dos principais fatores que comprometem a competitividade das empresas no setor. Em resposta a esse desafio, a Aliança Agrícola do Cerrado (AAC), em parceria com a startup de ciência de dados Sapiens Agro, desenvolveu o algoritmo </w:t>
      </w:r>
      <w:r w:rsidRPr="00704787">
        <w:rPr>
          <w:b/>
          <w:bCs/>
        </w:rPr>
        <w:t>Zé Maria</w:t>
      </w:r>
      <w:r w:rsidRPr="00704787">
        <w:t xml:space="preserve"> — uma solução de inteligência artificial preditiva baseada em séries temporais, capaz de estimar valores de frete rodoviário com alta acurácia. O projeto nasceu em 2023 durante o </w:t>
      </w:r>
      <w:r w:rsidRPr="00704787">
        <w:rPr>
          <w:i/>
          <w:iCs/>
        </w:rPr>
        <w:t>UAI SÔ CHALLENGE</w:t>
      </w:r>
      <w:r w:rsidRPr="00704787">
        <w:t xml:space="preserve">, </w:t>
      </w:r>
      <w:proofErr w:type="spellStart"/>
      <w:r w:rsidRPr="00704787">
        <w:t>hackathon</w:t>
      </w:r>
      <w:proofErr w:type="spellEnd"/>
      <w:r w:rsidRPr="00704787">
        <w:t xml:space="preserve"> interno que mobilizou colaboradores a resolver problemas estratégicos com ferramentas digitais. Com erro médio inferior a 5% em janelas de 30 a 60 dias, o Zé Maria passou a ser utilizado diretamente pela área comercial, automatizando a previsão de fretes e substituindo processos manuais e repetitivos. Em sua evolução, a solução incorporou IA generativa (GPT/Gemini) e passou a operar via WhatsApp, acessível a qualquer operador com linguagem natural. A grande virada foi a decisão de </w:t>
      </w:r>
      <w:r w:rsidRPr="00704787">
        <w:rPr>
          <w:b/>
          <w:bCs/>
        </w:rPr>
        <w:t>não exclusividade</w:t>
      </w:r>
      <w:r w:rsidRPr="00704787">
        <w:t xml:space="preserve">: a AAC abriu o uso do algoritmo a outras empresas para fortalecer a base de dados e acelerar o aprendizado do modelo, criando </w:t>
      </w:r>
      <w:r w:rsidRPr="00704787">
        <w:rPr>
          <w:b/>
          <w:bCs/>
        </w:rPr>
        <w:t>uma das maiores redes colaborativas de inteligência logística do país</w:t>
      </w:r>
      <w:r w:rsidRPr="00704787">
        <w:t>. O case exemplifica como inovação aberta, ciência de dados e IA generativa podem transformar a tomada de decisão logística em um setor crítico como o agro</w:t>
      </w:r>
    </w:p>
    <w:p w14:paraId="2EEA9E92" w14:textId="42C5F228" w:rsidR="005D5187" w:rsidRDefault="00000000">
      <w:pPr>
        <w:spacing w:before="120" w:after="120"/>
      </w:pPr>
      <w:r>
        <w:rPr>
          <w:b/>
        </w:rPr>
        <w:t>PALAVRAS-CHAVE</w:t>
      </w:r>
      <w:r>
        <w:t xml:space="preserve">: </w:t>
      </w:r>
      <w:r w:rsidR="00704787" w:rsidRPr="00704787">
        <w:t>Inovação aberta; IA preditiva; IA generativa; Logística agrícola; Séries temporais.</w:t>
      </w:r>
    </w:p>
    <w:p w14:paraId="79D21017" w14:textId="77777777" w:rsidR="005D5187" w:rsidRDefault="005D5187"/>
    <w:tbl>
      <w:tblPr>
        <w:tblStyle w:val="a"/>
        <w:tblW w:w="9067"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773"/>
        <w:gridCol w:w="5294"/>
      </w:tblGrid>
      <w:tr w:rsidR="005D5187" w14:paraId="23AA3A52" w14:textId="77777777">
        <w:trPr>
          <w:trHeight w:val="273"/>
        </w:trPr>
        <w:tc>
          <w:tcPr>
            <w:tcW w:w="3773" w:type="dxa"/>
          </w:tcPr>
          <w:p w14:paraId="0AC04662" w14:textId="77777777" w:rsidR="005D5187" w:rsidRDefault="00000000">
            <w:pPr>
              <w:jc w:val="center"/>
              <w:rPr>
                <w:b/>
              </w:rPr>
            </w:pPr>
            <w:r>
              <w:rPr>
                <w:b/>
              </w:rPr>
              <w:t>NOME DO ATOR</w:t>
            </w:r>
          </w:p>
        </w:tc>
        <w:tc>
          <w:tcPr>
            <w:tcW w:w="5294" w:type="dxa"/>
          </w:tcPr>
          <w:p w14:paraId="0D58D32E" w14:textId="77777777" w:rsidR="005D5187" w:rsidRDefault="00000000">
            <w:pPr>
              <w:jc w:val="center"/>
              <w:rPr>
                <w:b/>
              </w:rPr>
            </w:pPr>
            <w:r>
              <w:rPr>
                <w:b/>
              </w:rPr>
              <w:t>PAPEL NO ECOSSISTEMA</w:t>
            </w:r>
          </w:p>
        </w:tc>
      </w:tr>
      <w:tr w:rsidR="005D5187" w14:paraId="080D9A5D" w14:textId="77777777">
        <w:trPr>
          <w:trHeight w:val="273"/>
        </w:trPr>
        <w:tc>
          <w:tcPr>
            <w:tcW w:w="3773" w:type="dxa"/>
          </w:tcPr>
          <w:p w14:paraId="548C0E84" w14:textId="5C8D15E2" w:rsidR="005D5187" w:rsidRDefault="00704787">
            <w:r>
              <w:t>Felipe Falleiros</w:t>
            </w:r>
          </w:p>
        </w:tc>
        <w:tc>
          <w:tcPr>
            <w:tcW w:w="5294" w:type="dxa"/>
          </w:tcPr>
          <w:p w14:paraId="1C15B6AC" w14:textId="24783F36" w:rsidR="005D5187" w:rsidRDefault="00704787">
            <w:r>
              <w:t>Empresa Privada Média</w:t>
            </w:r>
          </w:p>
        </w:tc>
      </w:tr>
      <w:tr w:rsidR="005D5187" w14:paraId="4E7569E5" w14:textId="77777777">
        <w:trPr>
          <w:trHeight w:val="273"/>
        </w:trPr>
        <w:tc>
          <w:tcPr>
            <w:tcW w:w="3773" w:type="dxa"/>
          </w:tcPr>
          <w:p w14:paraId="0CE785E7" w14:textId="0B39DC53" w:rsidR="005D5187" w:rsidRDefault="00704787">
            <w:r>
              <w:t>Romer Gonçalves</w:t>
            </w:r>
          </w:p>
        </w:tc>
        <w:tc>
          <w:tcPr>
            <w:tcW w:w="5294" w:type="dxa"/>
          </w:tcPr>
          <w:p w14:paraId="2908B786" w14:textId="027D1F7C" w:rsidR="005D5187" w:rsidRDefault="00704787">
            <w:r>
              <w:t>Empresa Privada Média</w:t>
            </w:r>
          </w:p>
        </w:tc>
      </w:tr>
      <w:tr w:rsidR="005D5187" w14:paraId="5E04C436" w14:textId="77777777">
        <w:trPr>
          <w:trHeight w:val="273"/>
        </w:trPr>
        <w:tc>
          <w:tcPr>
            <w:tcW w:w="3773" w:type="dxa"/>
          </w:tcPr>
          <w:p w14:paraId="096C4458" w14:textId="144903CA" w:rsidR="005D5187" w:rsidRDefault="00704787">
            <w:r>
              <w:t>Maurício Lemos</w:t>
            </w:r>
          </w:p>
        </w:tc>
        <w:tc>
          <w:tcPr>
            <w:tcW w:w="5294" w:type="dxa"/>
          </w:tcPr>
          <w:p w14:paraId="1986A8C1" w14:textId="2A5278AB" w:rsidR="005D5187" w:rsidRDefault="00704787">
            <w:r>
              <w:t>Startup</w:t>
            </w:r>
          </w:p>
        </w:tc>
      </w:tr>
      <w:tr w:rsidR="00704787" w14:paraId="74B91E7C" w14:textId="77777777">
        <w:trPr>
          <w:trHeight w:val="273"/>
        </w:trPr>
        <w:tc>
          <w:tcPr>
            <w:tcW w:w="3773" w:type="dxa"/>
          </w:tcPr>
          <w:p w14:paraId="7D7ED1DF" w14:textId="037DCD10" w:rsidR="00704787" w:rsidRDefault="00704787">
            <w:r>
              <w:t>Anderson Tossani</w:t>
            </w:r>
          </w:p>
        </w:tc>
        <w:tc>
          <w:tcPr>
            <w:tcW w:w="5294" w:type="dxa"/>
          </w:tcPr>
          <w:p w14:paraId="05464B08" w14:textId="5CEA0633" w:rsidR="00704787" w:rsidRDefault="00704787">
            <w:r>
              <w:t>Startup</w:t>
            </w:r>
          </w:p>
        </w:tc>
      </w:tr>
      <w:tr w:rsidR="00704787" w14:paraId="0F4290A7" w14:textId="77777777">
        <w:trPr>
          <w:trHeight w:val="273"/>
        </w:trPr>
        <w:tc>
          <w:tcPr>
            <w:tcW w:w="3773" w:type="dxa"/>
          </w:tcPr>
          <w:p w14:paraId="345C82D7" w14:textId="39C1BDF2" w:rsidR="00704787" w:rsidRDefault="00704787">
            <w:r>
              <w:t xml:space="preserve">Gustavo </w:t>
            </w:r>
            <w:proofErr w:type="spellStart"/>
            <w:r>
              <w:t>Caeteano</w:t>
            </w:r>
            <w:proofErr w:type="spellEnd"/>
          </w:p>
        </w:tc>
        <w:tc>
          <w:tcPr>
            <w:tcW w:w="5294" w:type="dxa"/>
          </w:tcPr>
          <w:p w14:paraId="5C143BAF" w14:textId="3D5A3BD0" w:rsidR="00704787" w:rsidRDefault="00704787">
            <w:r>
              <w:t>Startup/Cientista</w:t>
            </w:r>
          </w:p>
        </w:tc>
      </w:tr>
    </w:tbl>
    <w:p w14:paraId="20F19FAB" w14:textId="77777777" w:rsidR="005D5187" w:rsidRDefault="005D5187"/>
    <w:p w14:paraId="70872714" w14:textId="77777777" w:rsidR="005D5187" w:rsidRDefault="00000000">
      <w:pPr>
        <w:rPr>
          <w:b/>
        </w:rPr>
      </w:pPr>
      <w:r>
        <w:rPr>
          <w:b/>
        </w:rPr>
        <w:t xml:space="preserve">1. SITUAÇÃO PROBLEMA DE OPEN INNOVATION </w:t>
      </w:r>
    </w:p>
    <w:p w14:paraId="0D5A476D" w14:textId="77777777" w:rsidR="00BA6139" w:rsidRDefault="00704787">
      <w:pPr>
        <w:spacing w:before="120" w:after="120"/>
      </w:pPr>
      <w:r w:rsidRPr="00704787">
        <w:t xml:space="preserve">A operação logística do agronegócio brasileiro sofre com altos níveis de volatilidade nos preços dos fretes rodoviários. Essa imprevisibilidade compromete a rentabilidade das operações, dificulta o planejamento e expõe as empresas a riscos operacionais e comerciais significativos. Até 2022, a Aliança Agrícola do Cerrado dependia de processos manuais e descentralizados para obter cotações de frete, baseando-se em ligações, e-mails e contatos informais com </w:t>
      </w:r>
      <w:r w:rsidRPr="00704787">
        <w:lastRenderedPageBreak/>
        <w:t xml:space="preserve">transportadoras. Além de moroso, esse modelo era vulnerável à subjetividade e à desatualização. A ausência de um sistema preditivo dificultava a antecipação de sazonalidades e inflava os custos da cadeia. O desafio era prever, com base em dados históricos, os preços de frete em diferentes regiões e prazos, garantindo maior assertividade e velocidade na precificação, especialmente em operações comerciais com margens reduzidas. Essa dor operacional foi formalizada no </w:t>
      </w:r>
      <w:r w:rsidRPr="00704787">
        <w:rPr>
          <w:i/>
          <w:iCs/>
        </w:rPr>
        <w:t>UAI SÔ CHALLENGE</w:t>
      </w:r>
      <w:r w:rsidRPr="00704787">
        <w:t>, iniciativa de inovação aberta interna que incentivava o uso de IA e automações para resolver grandes problemas da companhia. Foi nesse contexto que nasceu a proposta de criar o Zé Maria, um “chapista digital” capaz de prever fretes com base em dados reais e modelos matemáticos.</w:t>
      </w:r>
    </w:p>
    <w:p w14:paraId="611BD91B" w14:textId="77777777" w:rsidR="00BA6139" w:rsidRDefault="00BA6139">
      <w:pPr>
        <w:spacing w:before="120" w:after="120"/>
      </w:pPr>
    </w:p>
    <w:p w14:paraId="342DE0F0" w14:textId="5B72E083" w:rsidR="005D5187" w:rsidRDefault="00000000">
      <w:pPr>
        <w:spacing w:before="120" w:after="120"/>
        <w:rPr>
          <w:b/>
        </w:rPr>
      </w:pPr>
      <w:r>
        <w:rPr>
          <w:b/>
        </w:rPr>
        <w:t>2. INTERVENÇÃO</w:t>
      </w:r>
    </w:p>
    <w:p w14:paraId="327C5C79" w14:textId="5EC9B8C9" w:rsidR="005D5187" w:rsidRDefault="00704787">
      <w:pPr>
        <w:spacing w:before="120" w:after="120"/>
      </w:pPr>
      <w:r w:rsidRPr="00704787">
        <w:t xml:space="preserve">A solução consistiu na criação de um algoritmo de IA preditiva baseado em séries temporais, estruturado com base científica por meio da parceria com a Sapiens Agro. A primeira etapa envolveu a extração e limpeza dos dados históricos de fretes da AAC. A equipe da Sapiens aplicou metodologias estatísticas para identificar padrões sazonais, eliminar outliers e validar se os dados comportavam previsões robustas. A modelagem utilizou técnicas de </w:t>
      </w:r>
      <w:proofErr w:type="spellStart"/>
      <w:r w:rsidRPr="00704787">
        <w:t>forecasting</w:t>
      </w:r>
      <w:proofErr w:type="spellEnd"/>
      <w:r w:rsidRPr="00704787">
        <w:t xml:space="preserve"> adaptadas à malha rodoviária brasileira, considerando variáveis como origem, destino, tipo de produto e modalidade de carga. O projeto foi estruturado em fases: (1) validação da hipótese via Excel; (2) desenvolvimento do modelo com CAPEX interno aprovado; (3) construção de um front-</w:t>
      </w:r>
      <w:proofErr w:type="spellStart"/>
      <w:r w:rsidRPr="00704787">
        <w:t>end</w:t>
      </w:r>
      <w:proofErr w:type="spellEnd"/>
      <w:r w:rsidRPr="00704787">
        <w:t xml:space="preserve"> simples para uso da equipe; (4) teste contra operadores humanos; e (5) liberação gradual para uso direto pela área comercial. Em sua fase mais recente, foi adicionada uma camada de IA generativa com integração via API ao WhatsApp, permitindo que usuários façam perguntas em linguagem natural e recebam cotações preditivas imediatas. Com isso, a experiência se tornou fluida, acessível e operacional 24/7. O maior marco do projeto foi a decisão da AAC de não restringir o uso da solução, permitindo à Sapiens vendê-la a outras empresas. Essa escolha expandiu a base de dados do modelo e elevou sua acurácia.</w:t>
      </w:r>
    </w:p>
    <w:p w14:paraId="74466FE7" w14:textId="77777777" w:rsidR="00704787" w:rsidRDefault="00704787">
      <w:pPr>
        <w:spacing w:before="120" w:after="120"/>
      </w:pPr>
    </w:p>
    <w:p w14:paraId="67F45DE7" w14:textId="77777777" w:rsidR="005D5187" w:rsidRDefault="00000000">
      <w:pPr>
        <w:spacing w:before="120" w:after="120"/>
        <w:rPr>
          <w:b/>
        </w:rPr>
      </w:pPr>
      <w:r>
        <w:rPr>
          <w:b/>
        </w:rPr>
        <w:t xml:space="preserve">3. RESULTADOS </w:t>
      </w:r>
    </w:p>
    <w:p w14:paraId="76410E7A" w14:textId="7103E915" w:rsidR="005D5187" w:rsidRDefault="00704787">
      <w:pPr>
        <w:spacing w:before="120" w:after="120"/>
      </w:pPr>
      <w:r w:rsidRPr="00704787">
        <w:t xml:space="preserve">O Zé Maria passou a ser utilizado pela área comercial da AAC para todas as previsões de frete de até 90 dias, eliminando a necessidade de consultas manuais com a logística. O tempo médio de cotação caiu de horas para segundos. A acurácia do modelo ficou abaixo de 5% de erro médio em janelas de 30 e 60 dias, superando a equipe humana em testes comparativos. Com o uso contínuo, a equipe de logística foi liberada de tarefas repetitivas e passou a atuar de forma mais estratégica, analisando exceções, otimizando operações e influenciando decisões comerciais. A integração com o WhatsApp trouxe autonomia para diversas áreas operacionais e facilitou a adesão por usuários não técnicos. A startup parceira, por sua vez, transformou o modelo em produto escalável e passou a ofertá-lo no mercado, </w:t>
      </w:r>
      <w:proofErr w:type="gramStart"/>
      <w:r w:rsidRPr="00704787">
        <w:t>criando uma nova</w:t>
      </w:r>
      <w:proofErr w:type="gramEnd"/>
      <w:r w:rsidRPr="00704787">
        <w:t xml:space="preserve"> linha de receita. Outros embarcadores passaram a utilizar o algoritmo, alimentando a base com mais dados e contribuindo para a melhoria contínua do modelo. O Zé Maria se consolidou como um algoritmo vivo, aprendendo com múltiplos agentes e retroalimentando o setor com inteligência coletiva.</w:t>
      </w:r>
      <w:r>
        <w:t xml:space="preserve"> O </w:t>
      </w:r>
      <w:proofErr w:type="spellStart"/>
      <w:r>
        <w:t>payback</w:t>
      </w:r>
      <w:proofErr w:type="spellEnd"/>
      <w:r>
        <w:t>, analisado em “horas-homem trabalhada” economizada, foi realizado com 18 meses.</w:t>
      </w:r>
    </w:p>
    <w:p w14:paraId="44A1A110" w14:textId="77777777" w:rsidR="00BA6139" w:rsidRDefault="00BA6139">
      <w:pPr>
        <w:spacing w:before="120" w:after="120"/>
        <w:rPr>
          <w:b/>
        </w:rPr>
      </w:pPr>
    </w:p>
    <w:p w14:paraId="38D547D2" w14:textId="1C92BE77" w:rsidR="005D5187" w:rsidRDefault="00000000">
      <w:pPr>
        <w:spacing w:before="120" w:after="120"/>
        <w:rPr>
          <w:b/>
        </w:rPr>
      </w:pPr>
      <w:r>
        <w:rPr>
          <w:b/>
        </w:rPr>
        <w:t>4. CONTRIBUIÇÕES</w:t>
      </w:r>
    </w:p>
    <w:p w14:paraId="148AE63A" w14:textId="666AAD38" w:rsidR="00704787" w:rsidRDefault="00704787">
      <w:pPr>
        <w:spacing w:before="120" w:after="120"/>
      </w:pPr>
      <w:r w:rsidRPr="00704787">
        <w:rPr>
          <w:b/>
          <w:bCs/>
        </w:rPr>
        <w:t>Econômicas:</w:t>
      </w:r>
      <w:r w:rsidRPr="00704787">
        <w:t xml:space="preserve"> Redução de tempo de resposta, maior acurácia na formação de preços, menor dependência de consultas manuais e redução de perdas por erro de frete.</w:t>
      </w:r>
      <w:r w:rsidRPr="00704787">
        <w:br/>
      </w:r>
      <w:r w:rsidRPr="00704787">
        <w:rPr>
          <w:b/>
          <w:bCs/>
        </w:rPr>
        <w:lastRenderedPageBreak/>
        <w:t>Sociais:</w:t>
      </w:r>
      <w:r w:rsidRPr="00704787">
        <w:t xml:space="preserve"> Valorização do trabalho analítico da equipe, eliminação de tarefas repetitivas e aumento da qualificação do time. Democratização do acesso à IA via interface natural (WhatsApp).</w:t>
      </w:r>
      <w:r w:rsidRPr="00704787">
        <w:br/>
      </w:r>
      <w:r w:rsidRPr="00704787">
        <w:rPr>
          <w:b/>
          <w:bCs/>
        </w:rPr>
        <w:t>Tecnológicas:</w:t>
      </w:r>
      <w:r w:rsidRPr="00704787">
        <w:t xml:space="preserve"> Criação de um algoritmo preditivo robusto, validado com dados reais, integrado a IA generativa, em ambiente de produção.</w:t>
      </w:r>
    </w:p>
    <w:p w14:paraId="1AC75D37" w14:textId="03DBC344" w:rsidR="005D5187" w:rsidRDefault="00704787">
      <w:pPr>
        <w:spacing w:before="120" w:after="120"/>
      </w:pPr>
      <w:r w:rsidRPr="00704787">
        <w:rPr>
          <w:b/>
          <w:bCs/>
        </w:rPr>
        <w:t>Gerenciais:</w:t>
      </w:r>
      <w:r w:rsidRPr="00704787">
        <w:t xml:space="preserve"> Otimização do processo de cotação de fretes e empoderamento das áreas comerciais.</w:t>
      </w:r>
      <w:r w:rsidRPr="00704787">
        <w:br/>
      </w:r>
      <w:r w:rsidRPr="00704787">
        <w:rPr>
          <w:b/>
          <w:bCs/>
        </w:rPr>
        <w:t>Inovação Aberta:</w:t>
      </w:r>
      <w:r w:rsidRPr="00704787">
        <w:t xml:space="preserve"> A decisão de não exigir exclusividade foi chave para a evolução do modelo. Essa postura transformou a solução de uma ferramenta interna em um </w:t>
      </w:r>
      <w:r w:rsidRPr="00704787">
        <w:rPr>
          <w:b/>
          <w:bCs/>
        </w:rPr>
        <w:t>ecossistema colaborativo</w:t>
      </w:r>
      <w:r w:rsidRPr="00704787">
        <w:t>, onde diversas empresas compartilham dados e evoluem juntas. O impacto estratégico foi potencializado pela lógica de rede: quanto mais dados, melhor o modelo — e todos ganham.</w:t>
      </w:r>
    </w:p>
    <w:p w14:paraId="067B3991" w14:textId="77777777" w:rsidR="00704787" w:rsidRDefault="00704787">
      <w:pPr>
        <w:spacing w:before="120" w:after="120"/>
      </w:pPr>
    </w:p>
    <w:p w14:paraId="6D4FD6C7" w14:textId="77777777" w:rsidR="005D5187" w:rsidRDefault="00000000">
      <w:pPr>
        <w:spacing w:before="120" w:after="120"/>
        <w:jc w:val="center"/>
        <w:rPr>
          <w:b/>
        </w:rPr>
      </w:pPr>
      <w:r>
        <w:rPr>
          <w:b/>
        </w:rPr>
        <w:t>AGRADECIMENTOS</w:t>
      </w:r>
    </w:p>
    <w:p w14:paraId="366D47D2" w14:textId="19690587" w:rsidR="00704787" w:rsidRDefault="00704787">
      <w:pPr>
        <w:spacing w:before="120" w:after="120"/>
      </w:pPr>
      <w:r w:rsidRPr="00704787">
        <w:t>Agradecemos à equipe da Sapiens Agro pela parceria técnica e compromisso com a evolução contínua do modelo, bem como à diretoria da Aliança Agrícola do Cerrado pela visão estratégica ao apostar em inovação aberta como pilar de crescimento.</w:t>
      </w:r>
    </w:p>
    <w:sectPr w:rsidR="00704787">
      <w:headerReference w:type="first" r:id="rId6"/>
      <w:pgSz w:w="11906" w:h="16838"/>
      <w:pgMar w:top="1701" w:right="1134" w:bottom="1134" w:left="1701" w:header="0" w:footer="709"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E8D91B" w14:textId="77777777" w:rsidR="002B5B8E" w:rsidRDefault="002B5B8E">
      <w:r>
        <w:separator/>
      </w:r>
    </w:p>
  </w:endnote>
  <w:endnote w:type="continuationSeparator" w:id="0">
    <w:p w14:paraId="22F2CAA6" w14:textId="77777777" w:rsidR="002B5B8E" w:rsidRDefault="002B5B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37A8D5" w14:textId="77777777" w:rsidR="002B5B8E" w:rsidRDefault="002B5B8E">
      <w:r>
        <w:separator/>
      </w:r>
    </w:p>
  </w:footnote>
  <w:footnote w:type="continuationSeparator" w:id="0">
    <w:p w14:paraId="43DCD961" w14:textId="77777777" w:rsidR="002B5B8E" w:rsidRDefault="002B5B8E">
      <w:r>
        <w:continuationSeparator/>
      </w:r>
    </w:p>
  </w:footnote>
  <w:footnote w:id="1">
    <w:p w14:paraId="3AC7D0EF" w14:textId="39BBB445" w:rsidR="005D5187" w:rsidRPr="00704787" w:rsidRDefault="00000000">
      <w:pPr>
        <w:pBdr>
          <w:top w:val="nil"/>
          <w:left w:val="nil"/>
          <w:bottom w:val="nil"/>
          <w:right w:val="nil"/>
          <w:between w:val="nil"/>
        </w:pBdr>
        <w:rPr>
          <w:color w:val="000000"/>
          <w:sz w:val="20"/>
          <w:szCs w:val="20"/>
          <w:lang w:val="en-US"/>
        </w:rPr>
      </w:pPr>
      <w:r>
        <w:rPr>
          <w:vertAlign w:val="superscript"/>
        </w:rPr>
        <w:footnoteRef/>
      </w:r>
      <w:r>
        <w:rPr>
          <w:color w:val="000000"/>
          <w:sz w:val="20"/>
          <w:szCs w:val="20"/>
        </w:rPr>
        <w:t xml:space="preserve"> </w:t>
      </w:r>
      <w:r w:rsidR="00704787">
        <w:rPr>
          <w:color w:val="000000"/>
          <w:sz w:val="20"/>
          <w:szCs w:val="20"/>
        </w:rPr>
        <w:t xml:space="preserve">Aliança Agrícola do Cerrado. </w:t>
      </w:r>
      <w:hyperlink r:id="rId1" w:history="1">
        <w:r w:rsidR="00704787" w:rsidRPr="00036356">
          <w:rPr>
            <w:rStyle w:val="Hyperlink"/>
            <w:sz w:val="20"/>
            <w:szCs w:val="20"/>
          </w:rPr>
          <w:t>f.falleiros@aliancaagricola.com.br</w:t>
        </w:r>
      </w:hyperlink>
    </w:p>
  </w:footnote>
  <w:footnote w:id="2">
    <w:p w14:paraId="1EA73F50" w14:textId="0B488D87" w:rsidR="005D5187" w:rsidRPr="00704787" w:rsidRDefault="00000000">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w:t>
      </w:r>
      <w:r w:rsidR="00704787">
        <w:rPr>
          <w:color w:val="000000"/>
          <w:sz w:val="20"/>
          <w:szCs w:val="20"/>
        </w:rPr>
        <w:t xml:space="preserve">Aliança Agrícola do Cerrado. </w:t>
      </w:r>
      <w:hyperlink r:id="rId2" w:history="1">
        <w:r w:rsidR="00704787" w:rsidRPr="00036356">
          <w:rPr>
            <w:rStyle w:val="Hyperlink"/>
            <w:sz w:val="20"/>
            <w:szCs w:val="20"/>
          </w:rPr>
          <w:t>r.filho@aliancaagricola.com.br</w:t>
        </w:r>
      </w:hyperlink>
      <w:r w:rsidR="00704787">
        <w:rPr>
          <w:color w:val="000000"/>
          <w:sz w:val="20"/>
          <w:szCs w:val="20"/>
        </w:rPr>
        <w:t xml:space="preserve"> </w:t>
      </w:r>
    </w:p>
  </w:footnote>
  <w:footnote w:id="3">
    <w:p w14:paraId="1134956A" w14:textId="2AE136F2" w:rsidR="005D5187" w:rsidRPr="00704787" w:rsidRDefault="00000000">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w:t>
      </w:r>
      <w:r w:rsidR="00704787">
        <w:rPr>
          <w:color w:val="000000"/>
          <w:sz w:val="20"/>
          <w:szCs w:val="20"/>
        </w:rPr>
        <w:t xml:space="preserve">Sapiens Agro. </w:t>
      </w:r>
      <w:hyperlink r:id="rId3" w:history="1">
        <w:r w:rsidR="00704787" w:rsidRPr="00036356">
          <w:rPr>
            <w:rStyle w:val="Hyperlink"/>
            <w:sz w:val="20"/>
            <w:szCs w:val="20"/>
          </w:rPr>
          <w:t>lemos@sapiensagro.com</w:t>
        </w:r>
      </w:hyperlink>
      <w:r w:rsidR="00704787">
        <w:rPr>
          <w:color w:val="000000"/>
          <w:sz w:val="20"/>
          <w:szCs w:val="20"/>
        </w:rPr>
        <w:t xml:space="preserve"> </w:t>
      </w:r>
    </w:p>
  </w:footnote>
  <w:footnote w:id="4">
    <w:p w14:paraId="2954C393" w14:textId="51BA840C" w:rsidR="005D5187" w:rsidRPr="00704787" w:rsidRDefault="00000000">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w:t>
      </w:r>
      <w:r w:rsidR="00704787">
        <w:rPr>
          <w:color w:val="000000"/>
          <w:sz w:val="20"/>
          <w:szCs w:val="20"/>
        </w:rPr>
        <w:t xml:space="preserve">Sapiens Agro. </w:t>
      </w:r>
      <w:hyperlink r:id="rId4" w:history="1">
        <w:r w:rsidR="00704787" w:rsidRPr="00036356">
          <w:rPr>
            <w:rStyle w:val="Hyperlink"/>
            <w:sz w:val="20"/>
            <w:szCs w:val="20"/>
          </w:rPr>
          <w:t>tossani@sapiensagro.com</w:t>
        </w:r>
      </w:hyperlink>
      <w:r w:rsidR="00704787">
        <w:rPr>
          <w:color w:val="000000"/>
          <w:sz w:val="20"/>
          <w:szCs w:val="20"/>
        </w:rPr>
        <w:t xml:space="preserve"> </w:t>
      </w:r>
    </w:p>
  </w:footnote>
  <w:footnote w:id="5">
    <w:p w14:paraId="33DF9D7E" w14:textId="43105398" w:rsidR="005D5187" w:rsidRPr="00704787" w:rsidRDefault="00000000">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w:t>
      </w:r>
      <w:r w:rsidR="00704787">
        <w:rPr>
          <w:color w:val="000000"/>
          <w:sz w:val="20"/>
          <w:szCs w:val="20"/>
        </w:rPr>
        <w:t xml:space="preserve">Sapiens Agro. </w:t>
      </w:r>
      <w:hyperlink r:id="rId5" w:history="1">
        <w:r w:rsidR="00704787" w:rsidRPr="00036356">
          <w:rPr>
            <w:rStyle w:val="Hyperlink"/>
            <w:sz w:val="20"/>
            <w:szCs w:val="20"/>
          </w:rPr>
          <w:t>carvalho@sapiensagro.com</w:t>
        </w:r>
      </w:hyperlink>
      <w:r w:rsidR="00704787">
        <w:rPr>
          <w:color w:val="000000"/>
          <w:sz w:val="20"/>
          <w:szCs w:val="20"/>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127AE8" w14:textId="77777777" w:rsidR="005D5187" w:rsidRDefault="005D5187">
    <w:pPr>
      <w:pBdr>
        <w:top w:val="nil"/>
        <w:left w:val="nil"/>
        <w:bottom w:val="nil"/>
        <w:right w:val="nil"/>
        <w:between w:val="nil"/>
      </w:pBdr>
      <w:tabs>
        <w:tab w:val="center" w:pos="4252"/>
        <w:tab w:val="right" w:pos="8504"/>
      </w:tabs>
      <w:ind w:left="-1701"/>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5187"/>
    <w:rsid w:val="002B5B8E"/>
    <w:rsid w:val="005D5187"/>
    <w:rsid w:val="00704787"/>
    <w:rsid w:val="00BA6139"/>
    <w:rsid w:val="00F1647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2A6C6C"/>
  <w15:docId w15:val="{83D013DD-303F-4A98-8104-2B27CCF43D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pt-BR" w:eastAsia="pt-BR"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0" w:type="dxa"/>
        <w:left w:w="108" w:type="dxa"/>
        <w:bottom w:w="0" w:type="dxa"/>
        <w:right w:w="108" w:type="dxa"/>
      </w:tblCellMar>
    </w:tblPr>
  </w:style>
  <w:style w:type="character" w:styleId="Hyperlink">
    <w:name w:val="Hyperlink"/>
    <w:basedOn w:val="Fontepargpadro"/>
    <w:uiPriority w:val="99"/>
    <w:unhideWhenUsed/>
    <w:rsid w:val="00704787"/>
    <w:rPr>
      <w:color w:val="0000FF" w:themeColor="hyperlink"/>
      <w:u w:val="single"/>
    </w:rPr>
  </w:style>
  <w:style w:type="character" w:styleId="MenoPendente">
    <w:name w:val="Unresolved Mention"/>
    <w:basedOn w:val="Fontepargpadro"/>
    <w:uiPriority w:val="99"/>
    <w:semiHidden/>
    <w:unhideWhenUsed/>
    <w:rsid w:val="0070478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footnotes.xml.rels><?xml version="1.0" encoding="UTF-8" standalone="yes"?>
<Relationships xmlns="http://schemas.openxmlformats.org/package/2006/relationships"><Relationship Id="rId3" Type="http://schemas.openxmlformats.org/officeDocument/2006/relationships/hyperlink" Target="mailto:lemos@sapiensagro.com" TargetMode="External"/><Relationship Id="rId2" Type="http://schemas.openxmlformats.org/officeDocument/2006/relationships/hyperlink" Target="mailto:r.filho@aliancaagricola.com.br" TargetMode="External"/><Relationship Id="rId1" Type="http://schemas.openxmlformats.org/officeDocument/2006/relationships/hyperlink" Target="mailto:f.falleiros@aliancaagricola.com.br" TargetMode="External"/><Relationship Id="rId5" Type="http://schemas.openxmlformats.org/officeDocument/2006/relationships/hyperlink" Target="mailto:carvalho@sapiensagro.com" TargetMode="External"/><Relationship Id="rId4" Type="http://schemas.openxmlformats.org/officeDocument/2006/relationships/hyperlink" Target="mailto:tossani@sapiensagr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1081</Words>
  <Characters>5841</Characters>
  <Application>Microsoft Office Word</Application>
  <DocSecurity>0</DocSecurity>
  <Lines>48</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Falleiros Felipe | Felipe Ferreira Falleiros</dc:creator>
  <cp:lastModifiedBy>Falleiros Felipe | Felipe Ferreira Falleiros</cp:lastModifiedBy>
  <cp:revision>2</cp:revision>
  <dcterms:created xsi:type="dcterms:W3CDTF">2025-07-09T18:10:00Z</dcterms:created>
  <dcterms:modified xsi:type="dcterms:W3CDTF">2025-07-09T18:10:00Z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06dbf39e-ba9e-426c-817a-2e71d8ab39da</vt:lpwstr>
  </property>
</Properties>
</file>