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AF261" w14:textId="77777777" w:rsidR="00706464" w:rsidRPr="00F147C7" w:rsidRDefault="00706464">
      <w:pPr>
        <w:spacing w:before="120" w:after="120"/>
        <w:jc w:val="center"/>
        <w:rPr>
          <w:b/>
        </w:rPr>
      </w:pPr>
    </w:p>
    <w:p w14:paraId="2723179A" w14:textId="77777777" w:rsidR="00E179A6" w:rsidRPr="00F147C7" w:rsidRDefault="00E179A6" w:rsidP="00E179A6">
      <w:pPr>
        <w:spacing w:before="120" w:after="120"/>
        <w:jc w:val="center"/>
        <w:rPr>
          <w:b/>
        </w:rPr>
      </w:pPr>
    </w:p>
    <w:p w14:paraId="084D29D8" w14:textId="77777777" w:rsidR="00E179A6" w:rsidRPr="00F147C7" w:rsidRDefault="00E179A6" w:rsidP="00E179A6">
      <w:pPr>
        <w:spacing w:before="120" w:after="120"/>
        <w:jc w:val="center"/>
        <w:rPr>
          <w:b/>
        </w:rPr>
      </w:pPr>
      <w:r w:rsidRPr="00F147C7">
        <w:rPr>
          <w:b/>
        </w:rPr>
        <w:t>LINK IGUASSU VALLEY</w:t>
      </w:r>
    </w:p>
    <w:p w14:paraId="134AEE1B" w14:textId="77777777" w:rsidR="00E179A6" w:rsidRPr="00F147C7" w:rsidRDefault="00E179A6" w:rsidP="00E179A6">
      <w:pPr>
        <w:spacing w:before="120" w:after="120"/>
        <w:jc w:val="center"/>
        <w:rPr>
          <w:b/>
        </w:rPr>
      </w:pPr>
    </w:p>
    <w:p w14:paraId="3C9D42D9" w14:textId="77777777" w:rsidR="00E179A6" w:rsidRPr="00F147C7" w:rsidRDefault="00E179A6" w:rsidP="00E179A6">
      <w:pPr>
        <w:spacing w:before="120" w:after="120"/>
        <w:jc w:val="center"/>
      </w:pPr>
      <w:r w:rsidRPr="00F147C7">
        <w:t>Mariza Schmitz de Oliveira</w:t>
      </w:r>
      <w:r w:rsidRPr="00F147C7">
        <w:rPr>
          <w:vertAlign w:val="superscript"/>
        </w:rPr>
        <w:footnoteReference w:id="1"/>
      </w:r>
      <w:r w:rsidRPr="00F147C7">
        <w:t xml:space="preserve">; Alan Alex </w:t>
      </w:r>
      <w:proofErr w:type="spellStart"/>
      <w:r w:rsidRPr="00F147C7">
        <w:t>Debus</w:t>
      </w:r>
      <w:proofErr w:type="spellEnd"/>
      <w:r w:rsidRPr="00F147C7">
        <w:rPr>
          <w:vertAlign w:val="superscript"/>
        </w:rPr>
        <w:footnoteReference w:id="2"/>
      </w:r>
      <w:r w:rsidRPr="00F147C7">
        <w:t>; Márcia Pessini</w:t>
      </w:r>
      <w:r w:rsidRPr="00F147C7">
        <w:rPr>
          <w:vertAlign w:val="superscript"/>
        </w:rPr>
        <w:footnoteReference w:id="3"/>
      </w:r>
      <w:r w:rsidRPr="00F147C7">
        <w:t>; Quirino Alisson Vilas Boas</w:t>
      </w:r>
      <w:r w:rsidRPr="00F147C7">
        <w:rPr>
          <w:vertAlign w:val="superscript"/>
        </w:rPr>
        <w:footnoteReference w:id="4"/>
      </w:r>
      <w:r w:rsidRPr="00F147C7">
        <w:t>; Augusto César Stein</w:t>
      </w:r>
      <w:r w:rsidRPr="00F147C7">
        <w:rPr>
          <w:vertAlign w:val="superscript"/>
        </w:rPr>
        <w:footnoteReference w:id="5"/>
      </w:r>
      <w:r w:rsidRPr="00F147C7">
        <w:t xml:space="preserve">; Osvaldo César </w:t>
      </w:r>
      <w:proofErr w:type="spellStart"/>
      <w:r w:rsidRPr="00F147C7">
        <w:t>Brotto</w:t>
      </w:r>
      <w:proofErr w:type="spellEnd"/>
      <w:r w:rsidRPr="00F147C7">
        <w:rPr>
          <w:vertAlign w:val="superscript"/>
        </w:rPr>
        <w:footnoteReference w:id="6"/>
      </w:r>
      <w:r w:rsidRPr="00F147C7">
        <w:t>;</w:t>
      </w:r>
    </w:p>
    <w:p w14:paraId="781A4BC8" w14:textId="77777777" w:rsidR="00E179A6" w:rsidRPr="00F147C7" w:rsidRDefault="00E179A6" w:rsidP="00E179A6">
      <w:pPr>
        <w:spacing w:before="120" w:after="120"/>
        <w:jc w:val="center"/>
        <w:rPr>
          <w:b/>
        </w:rPr>
      </w:pPr>
    </w:p>
    <w:p w14:paraId="23DA2667" w14:textId="77777777" w:rsidR="00E179A6" w:rsidRPr="00F147C7" w:rsidRDefault="00E179A6" w:rsidP="00E179A6">
      <w:pPr>
        <w:spacing w:before="120" w:after="120"/>
        <w:rPr>
          <w:b/>
        </w:rPr>
      </w:pPr>
      <w:r w:rsidRPr="00F147C7">
        <w:rPr>
          <w:b/>
        </w:rPr>
        <w:t>RESUMO</w:t>
      </w:r>
    </w:p>
    <w:p w14:paraId="030002E1" w14:textId="77777777" w:rsidR="00E179A6" w:rsidRPr="00F147C7" w:rsidRDefault="00E179A6" w:rsidP="00E179A6">
      <w:pPr>
        <w:spacing w:after="160" w:line="259" w:lineRule="auto"/>
      </w:pPr>
      <w:r w:rsidRPr="00F147C7">
        <w:t>E</w:t>
      </w:r>
      <w:r w:rsidRPr="00D27F20">
        <w:t xml:space="preserve">m um cenário empresarial em constante evolução, a </w:t>
      </w:r>
      <w:r w:rsidRPr="00040360">
        <w:rPr>
          <w:b/>
          <w:bCs/>
        </w:rPr>
        <w:t>inovação aberta</w:t>
      </w:r>
      <w:r w:rsidRPr="00D27F20">
        <w:t xml:space="preserve"> emerge como uma importante </w:t>
      </w:r>
      <w:r w:rsidRPr="00040360">
        <w:rPr>
          <w:b/>
          <w:bCs/>
        </w:rPr>
        <w:t>estratégia para impulsionar a competitividade e acelerar a adoção de inovações e tecnologias</w:t>
      </w:r>
      <w:r w:rsidRPr="00F147C7">
        <w:t xml:space="preserve"> em grandes empresas</w:t>
      </w:r>
      <w:r w:rsidRPr="00D27F20">
        <w:t xml:space="preserve">. O </w:t>
      </w:r>
      <w:r w:rsidRPr="00040360">
        <w:rPr>
          <w:b/>
          <w:bCs/>
        </w:rPr>
        <w:t>Link Iguassu Valley, idealizado para conectar empresas, startups e outras instituições</w:t>
      </w:r>
      <w:r w:rsidRPr="00D27F20">
        <w:t>, visa gerar possibilidades reais de melhorias e resolução de desafios. Ao apoiar o desenvolvimento, validação e aprimoramento de soluções, o evento concretiza a oportunidade de realizar inovação aberta no Oeste Paranaense, consolidando-se como um dos maiores eventos de inovação aberta do Brasil.</w:t>
      </w:r>
    </w:p>
    <w:p w14:paraId="327B33D4" w14:textId="77777777" w:rsidR="00E179A6" w:rsidRPr="00D27F20" w:rsidRDefault="00E179A6" w:rsidP="00E179A6">
      <w:pPr>
        <w:spacing w:after="160" w:line="259" w:lineRule="auto"/>
      </w:pPr>
      <w:r w:rsidRPr="00D27F20">
        <w:t xml:space="preserve">O Link Iguassu Valley </w:t>
      </w:r>
      <w:r w:rsidRPr="00040360">
        <w:rPr>
          <w:b/>
          <w:bCs/>
        </w:rPr>
        <w:t>promove um ecossistema dinâmico e de oportunidades</w:t>
      </w:r>
      <w:r w:rsidRPr="00D27F20">
        <w:t xml:space="preserve">, e sua essência reside na organização de seus atores para uma jornada de baixo custo financeiro. Isso </w:t>
      </w:r>
      <w:r w:rsidRPr="00134CFC">
        <w:rPr>
          <w:b/>
          <w:bCs/>
        </w:rPr>
        <w:t>proporciona uma conexão estratégica</w:t>
      </w:r>
      <w:r w:rsidRPr="00D27F20">
        <w:t xml:space="preserve"> entre grandes empresas, solucionadores de excelência – incluindo startups, Instituições de Ciência e Tecnologia (</w:t>
      </w:r>
      <w:proofErr w:type="spellStart"/>
      <w:r w:rsidRPr="00D27F20">
        <w:t>ICTs</w:t>
      </w:r>
      <w:proofErr w:type="spellEnd"/>
      <w:r w:rsidRPr="00D27F20">
        <w:t xml:space="preserve">), universidades e micro e pequenas empresas – e instituições de apoio, ensino e fomento. </w:t>
      </w:r>
      <w:r w:rsidRPr="00134CFC">
        <w:rPr>
          <w:b/>
          <w:bCs/>
        </w:rPr>
        <w:t>O objetivo principal é gerar negócios, a partir do desenvolvimento de soluções tecnológicas e inovadoras que respondam aos desafios previamente mapeados pelas grandes corporações</w:t>
      </w:r>
      <w:r w:rsidRPr="00D27F20">
        <w:t>. Esta iniciativa do Iguassu Valley, uma câmara técnica do POD (Programa Oeste em Desenvolvimento), com realização do Sebrae Paraná e correalização das Cooperativas Frimesa e Lar, demonstra resultados significativos ao longo de suas quatro edições, impulsionando a cultura de inovação aberta em níveis regional, estadual e nacional.</w:t>
      </w:r>
    </w:p>
    <w:p w14:paraId="3B800770" w14:textId="77777777" w:rsidR="00E179A6" w:rsidRPr="00F147C7" w:rsidRDefault="00E179A6" w:rsidP="00E179A6">
      <w:pPr>
        <w:spacing w:before="120" w:after="120"/>
      </w:pPr>
      <w:r w:rsidRPr="00F147C7">
        <w:rPr>
          <w:b/>
        </w:rPr>
        <w:t>PALAVRAS-CHAVE</w:t>
      </w:r>
      <w:r w:rsidRPr="00F147C7">
        <w:t>: Inovação Aberta, Baixo Custo, Desenvolvimento Regional, Conexão Estratégica.</w:t>
      </w:r>
    </w:p>
    <w:p w14:paraId="0A23C3BA" w14:textId="77777777" w:rsidR="004F5DB4" w:rsidRPr="00F147C7" w:rsidRDefault="004F5DB4" w:rsidP="00E179A6">
      <w:pPr>
        <w:spacing w:before="120" w:after="120"/>
      </w:pPr>
    </w:p>
    <w:p w14:paraId="39AA1FBE" w14:textId="77777777" w:rsidR="00E179A6" w:rsidRPr="00F147C7" w:rsidRDefault="00E179A6" w:rsidP="00E179A6"/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5"/>
        <w:gridCol w:w="4252"/>
      </w:tblGrid>
      <w:tr w:rsidR="00E179A6" w:rsidRPr="00F147C7" w14:paraId="657CF1ED" w14:textId="77777777" w:rsidTr="00DE59A7">
        <w:trPr>
          <w:trHeight w:val="273"/>
        </w:trPr>
        <w:tc>
          <w:tcPr>
            <w:tcW w:w="4815" w:type="dxa"/>
          </w:tcPr>
          <w:p w14:paraId="4E907D83" w14:textId="77777777" w:rsidR="00E179A6" w:rsidRPr="00F147C7" w:rsidRDefault="00E179A6" w:rsidP="00DE59A7">
            <w:pPr>
              <w:jc w:val="center"/>
              <w:rPr>
                <w:b/>
              </w:rPr>
            </w:pPr>
            <w:r w:rsidRPr="00F147C7">
              <w:rPr>
                <w:b/>
              </w:rPr>
              <w:lastRenderedPageBreak/>
              <w:t>NOME DO ATOR</w:t>
            </w:r>
          </w:p>
        </w:tc>
        <w:tc>
          <w:tcPr>
            <w:tcW w:w="4252" w:type="dxa"/>
          </w:tcPr>
          <w:p w14:paraId="182BDAFE" w14:textId="77777777" w:rsidR="00E179A6" w:rsidRPr="00F147C7" w:rsidRDefault="00E179A6" w:rsidP="00DE59A7">
            <w:pPr>
              <w:jc w:val="center"/>
              <w:rPr>
                <w:b/>
              </w:rPr>
            </w:pPr>
            <w:r w:rsidRPr="00F147C7">
              <w:rPr>
                <w:b/>
              </w:rPr>
              <w:t>PAPEL NO ECOSSISTEMA</w:t>
            </w:r>
          </w:p>
        </w:tc>
      </w:tr>
      <w:tr w:rsidR="00E179A6" w:rsidRPr="00F147C7" w14:paraId="56A80E02" w14:textId="77777777" w:rsidTr="00DE59A7">
        <w:trPr>
          <w:trHeight w:val="273"/>
        </w:trPr>
        <w:tc>
          <w:tcPr>
            <w:tcW w:w="4815" w:type="dxa"/>
          </w:tcPr>
          <w:p w14:paraId="0559FF05" w14:textId="77777777" w:rsidR="00E179A6" w:rsidRPr="00F147C7" w:rsidRDefault="00E179A6" w:rsidP="00DE59A7">
            <w:r w:rsidRPr="00F147C7">
              <w:t>Sistema Regional de Inovação Iguassu Valley</w:t>
            </w:r>
          </w:p>
        </w:tc>
        <w:tc>
          <w:tcPr>
            <w:tcW w:w="4252" w:type="dxa"/>
          </w:tcPr>
          <w:p w14:paraId="68992833" w14:textId="77777777" w:rsidR="00E179A6" w:rsidRPr="00F147C7" w:rsidRDefault="00E179A6" w:rsidP="00DE59A7">
            <w:r w:rsidRPr="00F147C7">
              <w:t>Responsável pela iniciativa</w:t>
            </w:r>
          </w:p>
        </w:tc>
      </w:tr>
      <w:tr w:rsidR="00E179A6" w:rsidRPr="00F147C7" w14:paraId="4450C01E" w14:textId="77777777" w:rsidTr="00DE59A7">
        <w:trPr>
          <w:trHeight w:val="273"/>
        </w:trPr>
        <w:tc>
          <w:tcPr>
            <w:tcW w:w="4815" w:type="dxa"/>
          </w:tcPr>
          <w:p w14:paraId="082E48A2" w14:textId="77777777" w:rsidR="00E179A6" w:rsidRPr="00F147C7" w:rsidRDefault="00E179A6" w:rsidP="00DE59A7">
            <w:r w:rsidRPr="00F147C7">
              <w:t>POD – Programa Oeste em Desenvolvimento</w:t>
            </w:r>
          </w:p>
        </w:tc>
        <w:tc>
          <w:tcPr>
            <w:tcW w:w="4252" w:type="dxa"/>
          </w:tcPr>
          <w:p w14:paraId="72A52386" w14:textId="77777777" w:rsidR="00E179A6" w:rsidRPr="00F147C7" w:rsidRDefault="00E179A6" w:rsidP="00DE59A7">
            <w:r w:rsidRPr="00F147C7">
              <w:t>Associação sem fins lucrativos</w:t>
            </w:r>
          </w:p>
        </w:tc>
      </w:tr>
      <w:tr w:rsidR="00E179A6" w:rsidRPr="00F147C7" w14:paraId="450F6AF6" w14:textId="77777777" w:rsidTr="00DE59A7">
        <w:trPr>
          <w:trHeight w:val="273"/>
        </w:trPr>
        <w:tc>
          <w:tcPr>
            <w:tcW w:w="4815" w:type="dxa"/>
          </w:tcPr>
          <w:p w14:paraId="68E7233A" w14:textId="77777777" w:rsidR="00E179A6" w:rsidRPr="00F147C7" w:rsidRDefault="00E179A6" w:rsidP="00DE59A7">
            <w:r w:rsidRPr="00F147C7">
              <w:t>Sebrae Paraná</w:t>
            </w:r>
          </w:p>
        </w:tc>
        <w:tc>
          <w:tcPr>
            <w:tcW w:w="4252" w:type="dxa"/>
          </w:tcPr>
          <w:p w14:paraId="063F4A3B" w14:textId="77777777" w:rsidR="00E179A6" w:rsidRPr="00F147C7" w:rsidRDefault="00E179A6" w:rsidP="00DE59A7">
            <w:r w:rsidRPr="00F147C7">
              <w:t xml:space="preserve">Entidade sem fins lucrativos </w:t>
            </w:r>
          </w:p>
        </w:tc>
      </w:tr>
      <w:tr w:rsidR="00E179A6" w:rsidRPr="00F147C7" w14:paraId="16DB3EF5" w14:textId="77777777" w:rsidTr="00DE59A7">
        <w:trPr>
          <w:trHeight w:val="273"/>
        </w:trPr>
        <w:tc>
          <w:tcPr>
            <w:tcW w:w="4815" w:type="dxa"/>
          </w:tcPr>
          <w:p w14:paraId="7B873BAD" w14:textId="77777777" w:rsidR="00E179A6" w:rsidRPr="00F147C7" w:rsidRDefault="00E179A6" w:rsidP="00DE59A7">
            <w:r w:rsidRPr="00F147C7">
              <w:t>Lar Cooperativa Agroindustrial</w:t>
            </w:r>
          </w:p>
        </w:tc>
        <w:tc>
          <w:tcPr>
            <w:tcW w:w="4252" w:type="dxa"/>
          </w:tcPr>
          <w:p w14:paraId="0E0953A9" w14:textId="77777777" w:rsidR="00E179A6" w:rsidRPr="00F147C7" w:rsidRDefault="00E179A6" w:rsidP="00DE59A7">
            <w:r w:rsidRPr="00F147C7">
              <w:t>Grande Empresa</w:t>
            </w:r>
          </w:p>
        </w:tc>
      </w:tr>
      <w:tr w:rsidR="00E179A6" w:rsidRPr="00F147C7" w14:paraId="370FC743" w14:textId="77777777" w:rsidTr="00DE59A7">
        <w:trPr>
          <w:trHeight w:val="273"/>
        </w:trPr>
        <w:tc>
          <w:tcPr>
            <w:tcW w:w="4815" w:type="dxa"/>
          </w:tcPr>
          <w:p w14:paraId="740AF832" w14:textId="77777777" w:rsidR="00E179A6" w:rsidRPr="00F147C7" w:rsidRDefault="00E179A6" w:rsidP="00DE59A7">
            <w:r w:rsidRPr="00F147C7">
              <w:t>Frimesa Cooperativa Central</w:t>
            </w:r>
          </w:p>
        </w:tc>
        <w:tc>
          <w:tcPr>
            <w:tcW w:w="4252" w:type="dxa"/>
          </w:tcPr>
          <w:p w14:paraId="63E08308" w14:textId="77777777" w:rsidR="00E179A6" w:rsidRPr="00F147C7" w:rsidRDefault="00E179A6" w:rsidP="00DE59A7">
            <w:r w:rsidRPr="00F147C7">
              <w:t>Grande Empresa</w:t>
            </w:r>
          </w:p>
        </w:tc>
      </w:tr>
    </w:tbl>
    <w:p w14:paraId="735C2AC1" w14:textId="77777777" w:rsidR="00E179A6" w:rsidRPr="00F147C7" w:rsidRDefault="00E179A6" w:rsidP="00E179A6"/>
    <w:p w14:paraId="31E13104" w14:textId="77777777" w:rsidR="00E179A6" w:rsidRPr="00F147C7" w:rsidRDefault="00E179A6" w:rsidP="00F147C7">
      <w:pPr>
        <w:spacing w:after="100" w:afterAutospacing="1"/>
        <w:rPr>
          <w:b/>
        </w:rPr>
      </w:pPr>
      <w:r w:rsidRPr="00F147C7">
        <w:rPr>
          <w:b/>
        </w:rPr>
        <w:t xml:space="preserve">1. SITUAÇÃO PROBLEMA DE OPEN INNOVATION </w:t>
      </w:r>
    </w:p>
    <w:p w14:paraId="14377841" w14:textId="3732CC35" w:rsidR="00F147C7" w:rsidRPr="008B69C3" w:rsidRDefault="00F147C7" w:rsidP="00F147C7">
      <w:pPr>
        <w:spacing w:after="160" w:line="259" w:lineRule="auto"/>
        <w:ind w:firstLine="360"/>
      </w:pPr>
      <w:r w:rsidRPr="008B69C3">
        <w:t xml:space="preserve">No contexto do ecossistema Iguassu Valley, o problema </w:t>
      </w:r>
      <w:r w:rsidRPr="00F147C7">
        <w:t>central</w:t>
      </w:r>
      <w:r w:rsidRPr="008B69C3">
        <w:t xml:space="preserve"> que impulsionou a adoção</w:t>
      </w:r>
      <w:r w:rsidRPr="00F147C7">
        <w:t xml:space="preserve"> coletiva</w:t>
      </w:r>
      <w:r w:rsidRPr="008B69C3">
        <w:t xml:space="preserve"> da inovação aberta </w:t>
      </w:r>
      <w:r w:rsidRPr="00F147C7">
        <w:t>foi</w:t>
      </w:r>
      <w:r w:rsidRPr="008B69C3">
        <w:t xml:space="preserve"> a</w:t>
      </w:r>
      <w:r w:rsidRPr="00F147C7">
        <w:t xml:space="preserve"> </w:t>
      </w:r>
      <w:r w:rsidRPr="008B69C3">
        <w:t xml:space="preserve">ineficiência na busca por soluções inovadoras. Grandes corporações </w:t>
      </w:r>
      <w:r w:rsidRPr="00F147C7">
        <w:t>se deparavam com desafios complexos</w:t>
      </w:r>
      <w:r w:rsidRPr="008B69C3">
        <w:t>, mas tinham dificuldade em se conectar efetivamente com potenciais solucionadores externos. Essa situação era agravada por:</w:t>
      </w:r>
    </w:p>
    <w:p w14:paraId="2F0D1FA5" w14:textId="77777777" w:rsidR="00F147C7" w:rsidRPr="008B69C3" w:rsidRDefault="00F147C7" w:rsidP="00F147C7">
      <w:pPr>
        <w:numPr>
          <w:ilvl w:val="0"/>
          <w:numId w:val="1"/>
        </w:numPr>
        <w:spacing w:after="160" w:line="259" w:lineRule="auto"/>
      </w:pPr>
      <w:r w:rsidRPr="008B69C3">
        <w:rPr>
          <w:b/>
          <w:bCs/>
        </w:rPr>
        <w:t>Plataformas de inovação ociosas:</w:t>
      </w:r>
      <w:r w:rsidRPr="008B69C3">
        <w:t xml:space="preserve"> Existiam iniciativas para inovação aberta que, com o tempo, perd</w:t>
      </w:r>
      <w:r w:rsidRPr="00F147C7">
        <w:t xml:space="preserve">eram </w:t>
      </w:r>
      <w:r w:rsidRPr="008B69C3">
        <w:t>sua efetividade e se tornavam subutilizadas</w:t>
      </w:r>
      <w:r w:rsidRPr="00F147C7">
        <w:t>;</w:t>
      </w:r>
    </w:p>
    <w:p w14:paraId="2583C21A" w14:textId="77777777" w:rsidR="00F147C7" w:rsidRPr="008B69C3" w:rsidRDefault="00F147C7" w:rsidP="00F147C7">
      <w:pPr>
        <w:numPr>
          <w:ilvl w:val="0"/>
          <w:numId w:val="1"/>
        </w:numPr>
        <w:spacing w:after="160" w:line="259" w:lineRule="auto"/>
      </w:pPr>
      <w:r w:rsidRPr="008B69C3">
        <w:rPr>
          <w:b/>
          <w:bCs/>
        </w:rPr>
        <w:t>Abordagens isoladas e custosas:</w:t>
      </w:r>
      <w:r w:rsidRPr="008B69C3">
        <w:t xml:space="preserve"> </w:t>
      </w:r>
      <w:r w:rsidRPr="00F147C7">
        <w:t>As corporações frequentemente lançavam desafios e realizavam eventos de forma individual. Isso resultava em custos elevados para cada empresa e um alcance limitado de solucionadores, o que impedia a agilidade e a colaboração essenciais para a inovação;</w:t>
      </w:r>
    </w:p>
    <w:p w14:paraId="4ABA2C06" w14:textId="77777777" w:rsidR="00F147C7" w:rsidRPr="008B69C3" w:rsidRDefault="00F147C7" w:rsidP="00F147C7">
      <w:pPr>
        <w:numPr>
          <w:ilvl w:val="0"/>
          <w:numId w:val="1"/>
        </w:numPr>
        <w:spacing w:after="160" w:line="259" w:lineRule="auto"/>
      </w:pPr>
      <w:r w:rsidRPr="008B69C3">
        <w:rPr>
          <w:b/>
          <w:bCs/>
        </w:rPr>
        <w:t>Necessidade de cooperação estratégica:</w:t>
      </w:r>
      <w:r w:rsidRPr="008B69C3">
        <w:t xml:space="preserve"> Havia uma clara percepção, refletida no planejamento estratégico do Iguassu Valley (dentro da temática de cooperação e negócios), de que a captação de desafios e a busca por soluções precisavam ser estimuladas através da colaboração entre os diversos atores do ecossistema.</w:t>
      </w:r>
    </w:p>
    <w:p w14:paraId="6337AE15" w14:textId="77777777" w:rsidR="00F147C7" w:rsidRPr="00F147C7" w:rsidRDefault="00F147C7" w:rsidP="00B53E80">
      <w:pPr>
        <w:ind w:firstLine="360"/>
      </w:pPr>
      <w:r w:rsidRPr="00F147C7">
        <w:t xml:space="preserve">A ausência de um mecanismo eficaz para conectar a demanda das grandes empresas com as soluções de startups, </w:t>
      </w:r>
      <w:proofErr w:type="spellStart"/>
      <w:r w:rsidRPr="00F147C7">
        <w:t>ICTs</w:t>
      </w:r>
      <w:proofErr w:type="spellEnd"/>
      <w:r w:rsidRPr="00F147C7">
        <w:t>, universidades e pequenas empresas resultava em altos custos e pouco impacto. Essa lacuna motivou a criação e o desenvolvimento da solução de inovação aberta no Iguassu Valley.</w:t>
      </w:r>
    </w:p>
    <w:p w14:paraId="642C7B67" w14:textId="77777777" w:rsidR="00E179A6" w:rsidRPr="00F147C7" w:rsidRDefault="00E179A6" w:rsidP="00E179A6">
      <w:pPr>
        <w:spacing w:before="120" w:after="120"/>
      </w:pPr>
    </w:p>
    <w:p w14:paraId="19871C60" w14:textId="77777777" w:rsidR="00E179A6" w:rsidRPr="00F147C7" w:rsidRDefault="00E179A6" w:rsidP="00E179A6">
      <w:pPr>
        <w:spacing w:before="120" w:after="120"/>
        <w:rPr>
          <w:b/>
        </w:rPr>
      </w:pPr>
      <w:r w:rsidRPr="00F147C7">
        <w:rPr>
          <w:b/>
        </w:rPr>
        <w:t>2. INTERVENÇÃO</w:t>
      </w:r>
    </w:p>
    <w:p w14:paraId="357E40AF" w14:textId="4CE270F7" w:rsidR="003628F8" w:rsidRPr="003628F8" w:rsidRDefault="003628F8" w:rsidP="003628F8">
      <w:pPr>
        <w:spacing w:before="120" w:after="120"/>
        <w:ind w:firstLine="720"/>
      </w:pPr>
      <w:r w:rsidRPr="003628F8">
        <w:t xml:space="preserve">Para solucionar os problemas de ineficiência na </w:t>
      </w:r>
      <w:r>
        <w:t xml:space="preserve">busca por soluções </w:t>
      </w:r>
      <w:r w:rsidRPr="003628F8">
        <w:t>inova</w:t>
      </w:r>
      <w:r>
        <w:t>doras</w:t>
      </w:r>
      <w:r w:rsidRPr="003628F8">
        <w:t xml:space="preserve">, o Iguassu Valley – impulsionado por atores-chave de grandes empresas como Lar Cooperativa, Frimesa Cooperativa Central, Sebrae e outros parceiros – criou uma </w:t>
      </w:r>
      <w:r w:rsidRPr="003628F8">
        <w:rPr>
          <w:b/>
          <w:bCs/>
        </w:rPr>
        <w:t xml:space="preserve">metodologia de inovação aberta baseada em </w:t>
      </w:r>
      <w:proofErr w:type="spellStart"/>
      <w:r w:rsidRPr="003628F8">
        <w:rPr>
          <w:b/>
          <w:bCs/>
          <w:i/>
          <w:iCs/>
        </w:rPr>
        <w:t>matchmaking</w:t>
      </w:r>
      <w:proofErr w:type="spellEnd"/>
      <w:r w:rsidRPr="003628F8">
        <w:t xml:space="preserve">. Essa jornada estruturada, denominada </w:t>
      </w:r>
      <w:r w:rsidRPr="003628F8">
        <w:rPr>
          <w:b/>
          <w:bCs/>
        </w:rPr>
        <w:t>Link Iguassu Valley</w:t>
      </w:r>
      <w:r w:rsidRPr="003628F8">
        <w:t xml:space="preserve">, tem duração de 15 meses e se divide em três fases principais: jornada preparatória, </w:t>
      </w:r>
      <w:proofErr w:type="spellStart"/>
      <w:r w:rsidRPr="003628F8">
        <w:rPr>
          <w:i/>
          <w:iCs/>
        </w:rPr>
        <w:t>matchmaking</w:t>
      </w:r>
      <w:proofErr w:type="spellEnd"/>
      <w:r w:rsidRPr="003628F8">
        <w:t xml:space="preserve"> presencial e pós-</w:t>
      </w:r>
      <w:proofErr w:type="spellStart"/>
      <w:r w:rsidRPr="003628F8">
        <w:rPr>
          <w:i/>
          <w:iCs/>
        </w:rPr>
        <w:t>matchmaking</w:t>
      </w:r>
      <w:proofErr w:type="spellEnd"/>
      <w:r w:rsidRPr="003628F8">
        <w:t>.</w:t>
      </w:r>
    </w:p>
    <w:p w14:paraId="47843A9D" w14:textId="0BCD2E41" w:rsidR="003628F8" w:rsidRPr="003628F8" w:rsidRDefault="003628F8" w:rsidP="00B53E80">
      <w:pPr>
        <w:spacing w:before="120" w:after="120"/>
        <w:ind w:firstLine="360"/>
      </w:pPr>
      <w:r w:rsidRPr="003628F8">
        <w:t>O Link Iguassu Valley atua como uma jornada estratégica para mitigar as lacunas existentes, conectando empresas demandantes a solucionadores qualificados e ambos a instituições de apoio, ensino e fomento. A intervenção se estrutura através das seguintes</w:t>
      </w:r>
      <w:r w:rsidR="00E87E64">
        <w:t xml:space="preserve"> e principais</w:t>
      </w:r>
      <w:r w:rsidRPr="003628F8">
        <w:t xml:space="preserve"> etapas:</w:t>
      </w:r>
    </w:p>
    <w:p w14:paraId="05FED43F" w14:textId="55EA1408" w:rsidR="00E87E64" w:rsidRPr="003628F8" w:rsidRDefault="00E87E64" w:rsidP="00E87E64">
      <w:pPr>
        <w:numPr>
          <w:ilvl w:val="0"/>
          <w:numId w:val="2"/>
        </w:numPr>
        <w:spacing w:before="120" w:after="120"/>
      </w:pPr>
      <w:r w:rsidRPr="003628F8">
        <w:rPr>
          <w:b/>
          <w:bCs/>
        </w:rPr>
        <w:t>Capacitação:</w:t>
      </w:r>
      <w:r w:rsidRPr="003628F8">
        <w:t xml:space="preserve"> Workshops são oferecidos tanto para empresas demandantes (focados na identificação e cadastro de desafios) quanto para solucionadores (na formação de parcerias e desenvolvimento de propostas)</w:t>
      </w:r>
      <w:r>
        <w:t>;</w:t>
      </w:r>
    </w:p>
    <w:p w14:paraId="36C965FD" w14:textId="0D8720F9" w:rsidR="003628F8" w:rsidRPr="003628F8" w:rsidRDefault="003628F8" w:rsidP="003628F8">
      <w:pPr>
        <w:numPr>
          <w:ilvl w:val="0"/>
          <w:numId w:val="2"/>
        </w:numPr>
        <w:spacing w:before="120" w:after="120"/>
      </w:pPr>
      <w:r w:rsidRPr="003628F8">
        <w:rPr>
          <w:b/>
          <w:bCs/>
        </w:rPr>
        <w:t>Mapeamento de Desafios:</w:t>
      </w:r>
      <w:r w:rsidRPr="003628F8">
        <w:t xml:space="preserve"> Grandes empresas lançam desafios tecnológicos e de inovação que foram previamente identificados</w:t>
      </w:r>
      <w:r w:rsidR="00C86CF9">
        <w:t>;</w:t>
      </w:r>
    </w:p>
    <w:p w14:paraId="119FF98F" w14:textId="3498F9B1" w:rsidR="003628F8" w:rsidRPr="003628F8" w:rsidRDefault="003628F8" w:rsidP="003628F8">
      <w:pPr>
        <w:numPr>
          <w:ilvl w:val="0"/>
          <w:numId w:val="2"/>
        </w:numPr>
        <w:spacing w:before="120" w:after="120"/>
      </w:pPr>
      <w:r w:rsidRPr="003628F8">
        <w:rPr>
          <w:b/>
          <w:bCs/>
        </w:rPr>
        <w:lastRenderedPageBreak/>
        <w:t>Conexão Estratégica:</w:t>
      </w:r>
      <w:r w:rsidRPr="003628F8">
        <w:t xml:space="preserve"> </w:t>
      </w:r>
      <w:r w:rsidR="00C86CF9">
        <w:t>A jornada</w:t>
      </w:r>
      <w:r w:rsidRPr="003628F8">
        <w:t xml:space="preserve"> pr</w:t>
      </w:r>
      <w:r w:rsidR="00C86CF9">
        <w:t xml:space="preserve">evê um </w:t>
      </w:r>
      <w:proofErr w:type="spellStart"/>
      <w:r w:rsidR="00C86CF9">
        <w:rPr>
          <w:i/>
          <w:iCs/>
        </w:rPr>
        <w:t>m</w:t>
      </w:r>
      <w:r w:rsidR="00C86CF9" w:rsidRPr="00C86CF9">
        <w:rPr>
          <w:i/>
          <w:iCs/>
        </w:rPr>
        <w:t>atchmaking</w:t>
      </w:r>
      <w:proofErr w:type="spellEnd"/>
      <w:r w:rsidR="00C86CF9">
        <w:t xml:space="preserve"> presencial</w:t>
      </w:r>
      <w:r w:rsidR="006E54A8">
        <w:t xml:space="preserve">, com </w:t>
      </w:r>
      <w:proofErr w:type="spellStart"/>
      <w:r w:rsidRPr="003628F8">
        <w:rPr>
          <w:i/>
          <w:iCs/>
        </w:rPr>
        <w:t>pitches</w:t>
      </w:r>
      <w:proofErr w:type="spellEnd"/>
      <w:r w:rsidRPr="003628F8">
        <w:t xml:space="preserve"> </w:t>
      </w:r>
      <w:r w:rsidR="006E54A8">
        <w:t>reversos, onde</w:t>
      </w:r>
      <w:r w:rsidRPr="003628F8">
        <w:t xml:space="preserve"> demandantes </w:t>
      </w:r>
      <w:r w:rsidR="006E54A8">
        <w:t>apresentam os desafios para</w:t>
      </w:r>
      <w:r w:rsidRPr="003628F8">
        <w:t xml:space="preserve"> solucionadores,</w:t>
      </w:r>
      <w:r w:rsidR="006E54A8">
        <w:t xml:space="preserve"> que </w:t>
      </w:r>
      <w:r w:rsidR="00552519">
        <w:t xml:space="preserve">em seguida realização habilitação e envio de propostas de </w:t>
      </w:r>
      <w:proofErr w:type="gramStart"/>
      <w:r w:rsidR="00552519">
        <w:t xml:space="preserve">solução, </w:t>
      </w:r>
      <w:r w:rsidRPr="003628F8">
        <w:t xml:space="preserve"> </w:t>
      </w:r>
      <w:r w:rsidR="00552519">
        <w:t>possibilitando</w:t>
      </w:r>
      <w:proofErr w:type="gramEnd"/>
      <w:r w:rsidRPr="003628F8">
        <w:t xml:space="preserve"> a apresentação de 513 propostas de soluções inovadoras para 202 desafios ao longo de suas quatro edições</w:t>
      </w:r>
      <w:r w:rsidR="00C86CF9">
        <w:t>;</w:t>
      </w:r>
    </w:p>
    <w:p w14:paraId="41359719" w14:textId="733E4EC8" w:rsidR="003628F8" w:rsidRPr="003628F8" w:rsidRDefault="003628F8" w:rsidP="003628F8">
      <w:pPr>
        <w:numPr>
          <w:ilvl w:val="0"/>
          <w:numId w:val="2"/>
        </w:numPr>
        <w:spacing w:before="120" w:after="120"/>
      </w:pPr>
      <w:r w:rsidRPr="003628F8">
        <w:rPr>
          <w:b/>
          <w:bCs/>
        </w:rPr>
        <w:t>Fomento à Parceria:</w:t>
      </w:r>
      <w:r w:rsidRPr="003628F8">
        <w:t xml:space="preserve"> Há um incentivo direto ao desenvolvimento, validação e aprimoramento de soluções, visando a concretização de parcerias</w:t>
      </w:r>
      <w:r w:rsidR="00324979">
        <w:t xml:space="preserve">, através do monitoramento contínuo das conexões </w:t>
      </w:r>
      <w:r w:rsidR="00324979" w:rsidRPr="003628F8">
        <w:t>pós-</w:t>
      </w:r>
      <w:proofErr w:type="spellStart"/>
      <w:r w:rsidR="00324979" w:rsidRPr="003628F8">
        <w:rPr>
          <w:i/>
          <w:iCs/>
        </w:rPr>
        <w:t>matchmaking</w:t>
      </w:r>
      <w:proofErr w:type="spellEnd"/>
      <w:r w:rsidR="00324979">
        <w:t>;</w:t>
      </w:r>
    </w:p>
    <w:p w14:paraId="3FF2841B" w14:textId="77777777" w:rsidR="003628F8" w:rsidRPr="003628F8" w:rsidRDefault="003628F8" w:rsidP="003628F8">
      <w:pPr>
        <w:numPr>
          <w:ilvl w:val="0"/>
          <w:numId w:val="2"/>
        </w:numPr>
        <w:spacing w:before="120" w:after="120"/>
      </w:pPr>
      <w:r w:rsidRPr="003628F8">
        <w:rPr>
          <w:b/>
          <w:bCs/>
        </w:rPr>
        <w:t>Expansão e Fortalecimento:</w:t>
      </w:r>
      <w:r w:rsidRPr="003628F8">
        <w:t xml:space="preserve"> A cada nova edição, o programa integra parcerias estratégicas, incluindo instituições de pesquisa e ensino como Unioeste, UTFPR, PUCPR, IFPR, UNILA, FAG (para pesquisa e extensão), e agências de fomento e desenvolvimento como EMBRAPII, FINEP, ABDI, BRDE e Sebrae (para expansão nacional), visando enriquecer a base científica e ampliar a abrangência do programa.</w:t>
      </w:r>
    </w:p>
    <w:p w14:paraId="29E791FF" w14:textId="77777777" w:rsidR="00E179A6" w:rsidRPr="00F147C7" w:rsidRDefault="00E179A6" w:rsidP="00E179A6">
      <w:pPr>
        <w:spacing w:before="120" w:after="120"/>
      </w:pPr>
    </w:p>
    <w:p w14:paraId="33D8A6B3" w14:textId="77777777" w:rsidR="00E179A6" w:rsidRPr="00F147C7" w:rsidRDefault="00E179A6" w:rsidP="00E179A6">
      <w:pPr>
        <w:spacing w:before="120" w:after="120"/>
        <w:rPr>
          <w:b/>
        </w:rPr>
      </w:pPr>
      <w:r w:rsidRPr="00F147C7">
        <w:rPr>
          <w:b/>
        </w:rPr>
        <w:t xml:space="preserve">3. RESULTADOS </w:t>
      </w:r>
    </w:p>
    <w:p w14:paraId="0ECA78D7" w14:textId="77777777" w:rsidR="00B53E80" w:rsidRPr="0064452D" w:rsidRDefault="00B53E80" w:rsidP="00B53E80">
      <w:pPr>
        <w:spacing w:after="160" w:line="259" w:lineRule="auto"/>
        <w:ind w:firstLine="720"/>
      </w:pPr>
      <w:r w:rsidRPr="0064452D">
        <w:t xml:space="preserve">As quatro edições do Link Iguassu Valley, realizadas no oeste paranaense, demonstram a efetividade de sua metodologia de inovação aberta, consolidando resultados expressivos. O evento lançou 202 desafios por parte de 14 empresas demandantes (incluindo 8 cooperativas agroindustriais) e recebeu 513 propostas de soluções inovadoras. Com uma média de 474 participantes por edição, o Link Iguassu Valley expandiu seu alcance para 12 outros estados brasileiros e o Paraguai, resultando na concretização de 20 parcerias, sendo 12 delas com cooperativas, além de inúmeras negociações em andamento. A capacitação foi um pilar, com mais de 700 horas de workshops e mentorias. O foco estratégico no setor agroindustrial, alinhado à prioridade de sistemas agroalimentares do Paraná 2040, sublinha a relevância </w:t>
      </w:r>
      <w:r>
        <w:t>da iniciativa.</w:t>
      </w:r>
    </w:p>
    <w:p w14:paraId="088A7DD1" w14:textId="77777777" w:rsidR="00B53E80" w:rsidRPr="0064452D" w:rsidRDefault="00B53E80" w:rsidP="00B53E80">
      <w:pPr>
        <w:spacing w:after="160" w:line="259" w:lineRule="auto"/>
        <w:ind w:firstLine="720"/>
      </w:pPr>
      <w:r w:rsidRPr="0064452D">
        <w:t xml:space="preserve">Para as </w:t>
      </w:r>
      <w:r w:rsidRPr="0064452D">
        <w:rPr>
          <w:b/>
          <w:bCs/>
        </w:rPr>
        <w:t>grandes empresas demandantes</w:t>
      </w:r>
      <w:r w:rsidRPr="0064452D">
        <w:t>, os resultados se traduziram em um aprimoramento significativo de seus processos de inovação. Notou-se o fortalecimento da cultura de inovação aberta e a evolução em suas metodologias internas e externas, culminando na apropriação da inovação aberta como solução concreta para seus desafios. Elas implementaram novos modelos e processos para mapeamento e captação de desafios, e aprimoraram critérios e indicadores para avaliação de soluções e startups. A adoção de matrizes de priorização, risco e portfólio de inovação trouxe maior controle na gestão de projetos e captação de recursos. Por fim, houve notável melhoria no networking, parcerias e visão estratégica, impulsionada pela iniciativa.</w:t>
      </w:r>
    </w:p>
    <w:p w14:paraId="440966C2" w14:textId="77777777" w:rsidR="00B53E80" w:rsidRPr="0064452D" w:rsidRDefault="00B53E80" w:rsidP="00B53E80">
      <w:pPr>
        <w:spacing w:after="160" w:line="259" w:lineRule="auto"/>
        <w:ind w:firstLine="720"/>
      </w:pPr>
      <w:r w:rsidRPr="0064452D">
        <w:t xml:space="preserve">Os </w:t>
      </w:r>
      <w:r w:rsidRPr="0064452D">
        <w:rPr>
          <w:b/>
          <w:bCs/>
        </w:rPr>
        <w:t>solucionadores</w:t>
      </w:r>
      <w:r w:rsidRPr="0064452D">
        <w:t xml:space="preserve"> (startups, </w:t>
      </w:r>
      <w:proofErr w:type="spellStart"/>
      <w:r w:rsidRPr="0064452D">
        <w:t>ICTs</w:t>
      </w:r>
      <w:proofErr w:type="spellEnd"/>
      <w:r w:rsidRPr="0064452D">
        <w:t xml:space="preserve">, universidades, micro e pequenas empresas) e as </w:t>
      </w:r>
      <w:r w:rsidRPr="0064452D">
        <w:rPr>
          <w:b/>
          <w:bCs/>
        </w:rPr>
        <w:t>instituições parceiras</w:t>
      </w:r>
      <w:r w:rsidRPr="0064452D">
        <w:t xml:space="preserve"> também colheram benefícios expressivos. Para eles, o Link Iguassu Valley proporcionou acesso direto a desafios reais de grandes corporações, gerando oportunidades de negócio, visibilidade e reconhecimento. Houve a possibilidade de desenvolver, validar e aprimorar soluções em um ambiente colaborativo, além de um networking qualificado. O acesso a potenciais recursos e investimentos por meio de parcerias e do fomento de instituições como EMBRAPII, FINEP, ABDI, BRDE</w:t>
      </w:r>
      <w:r>
        <w:t>, Fundação Araucária, Governo do Estado</w:t>
      </w:r>
      <w:r w:rsidRPr="0064452D">
        <w:t xml:space="preserve"> e Sebrae foi um diferencial, e para as universidades e </w:t>
      </w:r>
      <w:proofErr w:type="spellStart"/>
      <w:r w:rsidRPr="0064452D">
        <w:t>ICTs</w:t>
      </w:r>
      <w:proofErr w:type="spellEnd"/>
      <w:r w:rsidRPr="0064452D">
        <w:t>, o evento fortaleceu a pesquisa e extensão, alinhando-as às demandas de mercado.</w:t>
      </w:r>
    </w:p>
    <w:p w14:paraId="37B80448" w14:textId="77777777" w:rsidR="00B53E80" w:rsidRPr="0064452D" w:rsidRDefault="00B53E80" w:rsidP="00B53E80">
      <w:pPr>
        <w:spacing w:after="160" w:line="259" w:lineRule="auto"/>
        <w:ind w:firstLine="720"/>
      </w:pPr>
      <w:r w:rsidRPr="0064452D">
        <w:lastRenderedPageBreak/>
        <w:t xml:space="preserve">Para o </w:t>
      </w:r>
      <w:r w:rsidRPr="0064452D">
        <w:rPr>
          <w:b/>
          <w:bCs/>
        </w:rPr>
        <w:t>Iguassu Valley</w:t>
      </w:r>
      <w:r w:rsidRPr="0064452D">
        <w:t xml:space="preserve">, o Link Iguassu Valley representou a concretização da necessidade estratégica de superar a ineficiência na busca por soluções inovadoras. Ao consolidar uma metodologia de </w:t>
      </w:r>
      <w:proofErr w:type="spellStart"/>
      <w:r w:rsidRPr="0064452D">
        <w:rPr>
          <w:i/>
          <w:iCs/>
        </w:rPr>
        <w:t>matchmaking</w:t>
      </w:r>
      <w:proofErr w:type="spellEnd"/>
      <w:r w:rsidRPr="0064452D">
        <w:t xml:space="preserve"> em inovação aberta, o Iguassu Valley conseguiu estimular efetivamente a captação de desafios e a colaboração entre os atores do ecossistema, cumprindo seu planejamento estratégico em cooperação e negócios. O sucesso das edições valida essa abordagem coletiva, reforçando seu papel como catalisador da inovação regional.</w:t>
      </w:r>
    </w:p>
    <w:p w14:paraId="298915E6" w14:textId="77777777" w:rsidR="00B53E80" w:rsidRPr="0064452D" w:rsidRDefault="00B53E80" w:rsidP="00B53E80">
      <w:pPr>
        <w:spacing w:after="160" w:line="259" w:lineRule="auto"/>
        <w:ind w:firstLine="720"/>
      </w:pPr>
      <w:r w:rsidRPr="0064452D">
        <w:t xml:space="preserve">Em suma, os resultados do Link Iguassu Valley demonstram o impacto transformador da inovação aberta, consolidando um ecossistema colaborativo onde grandes empresas aprimoram seus processos e solucionadores encontram oportunidades de crescimento. Esse sucesso mútuo reflete a capacidade </w:t>
      </w:r>
      <w:r>
        <w:t>da metodologia</w:t>
      </w:r>
      <w:r w:rsidRPr="0064452D">
        <w:t xml:space="preserve"> em gerar valor real e tangível para todos, impulsionando o desenvolvimento tecnológico e econômico da região.</w:t>
      </w:r>
    </w:p>
    <w:p w14:paraId="5B4CA4E6" w14:textId="77777777" w:rsidR="00E179A6" w:rsidRPr="00F147C7" w:rsidRDefault="00E179A6" w:rsidP="00E179A6">
      <w:pPr>
        <w:spacing w:before="120" w:after="120"/>
      </w:pPr>
    </w:p>
    <w:p w14:paraId="265F0158" w14:textId="77777777" w:rsidR="00E179A6" w:rsidRPr="00F147C7" w:rsidRDefault="00E179A6" w:rsidP="00E179A6">
      <w:pPr>
        <w:spacing w:before="120" w:after="120"/>
        <w:rPr>
          <w:b/>
        </w:rPr>
      </w:pPr>
      <w:r w:rsidRPr="00F147C7">
        <w:rPr>
          <w:b/>
        </w:rPr>
        <w:t>4. CONTRIBUIÇÕES</w:t>
      </w:r>
    </w:p>
    <w:p w14:paraId="50483585" w14:textId="0F8913EB" w:rsidR="009820C8" w:rsidRPr="00987DD6" w:rsidRDefault="009820C8" w:rsidP="009820C8">
      <w:pPr>
        <w:spacing w:after="160" w:line="259" w:lineRule="auto"/>
        <w:ind w:firstLine="720"/>
      </w:pPr>
      <w:r w:rsidRPr="00987DD6">
        <w:t xml:space="preserve">As contribuições do Link Iguassu Valley são </w:t>
      </w:r>
      <w:r w:rsidR="000F0CD6">
        <w:t xml:space="preserve">de </w:t>
      </w:r>
      <w:r w:rsidRPr="00987DD6">
        <w:t>grande impacto no ecossistema de inovação, diretamente evidenciadas pelos resultados concretos de sua metodologia.</w:t>
      </w:r>
    </w:p>
    <w:p w14:paraId="7D3A0F85" w14:textId="6E554F3A" w:rsidR="009820C8" w:rsidRPr="00987DD6" w:rsidRDefault="00A425D8" w:rsidP="00EE0357">
      <w:pPr>
        <w:spacing w:after="160" w:line="259" w:lineRule="auto"/>
        <w:ind w:firstLine="720"/>
      </w:pPr>
      <w:r>
        <w:rPr>
          <w:b/>
          <w:bCs/>
        </w:rPr>
        <w:t>Em benefícios econômicos o</w:t>
      </w:r>
      <w:r w:rsidR="009820C8" w:rsidRPr="00987DD6">
        <w:t xml:space="preserve"> evento impulsiona significativamente a </w:t>
      </w:r>
      <w:r w:rsidR="009820C8" w:rsidRPr="00987DD6">
        <w:rPr>
          <w:b/>
          <w:bCs/>
        </w:rPr>
        <w:t>geração de novos negócios e a concretização de parcerias estratégicas</w:t>
      </w:r>
      <w:r w:rsidR="009820C8" w:rsidRPr="00987DD6">
        <w:t xml:space="preserve">, com </w:t>
      </w:r>
      <w:r w:rsidR="009820C8" w:rsidRPr="00987DD6">
        <w:rPr>
          <w:b/>
          <w:bCs/>
        </w:rPr>
        <w:t>20 parcerias fechadas</w:t>
      </w:r>
      <w:r w:rsidR="009820C8" w:rsidRPr="00987DD6">
        <w:t xml:space="preserve"> (12 com cooperativas) e outras em negociação, estimulando o mercado e o desenvolvimento de cadeias de valor. O modelo de inovação aberta reduz </w:t>
      </w:r>
      <w:r w:rsidR="009820C8" w:rsidRPr="00987DD6">
        <w:rPr>
          <w:b/>
          <w:bCs/>
        </w:rPr>
        <w:t>custos individuais para grandes corporações</w:t>
      </w:r>
      <w:r w:rsidR="009820C8" w:rsidRPr="00987DD6">
        <w:t xml:space="preserve"> na busca por soluções, </w:t>
      </w:r>
      <w:r w:rsidR="006806B6">
        <w:t>c</w:t>
      </w:r>
      <w:r w:rsidR="009820C8" w:rsidRPr="00987DD6">
        <w:t xml:space="preserve">onsequentemente, há um aumento da </w:t>
      </w:r>
      <w:r w:rsidR="009820C8" w:rsidRPr="00987DD6">
        <w:rPr>
          <w:b/>
          <w:bCs/>
        </w:rPr>
        <w:t>competitividade das empresas</w:t>
      </w:r>
      <w:r w:rsidR="009820C8" w:rsidRPr="00987DD6">
        <w:t xml:space="preserve"> participantes, capacitadas na adoção ágil de tecnologias e soluções. Tudo isso contribui para o </w:t>
      </w:r>
      <w:r w:rsidR="009820C8" w:rsidRPr="00987DD6">
        <w:rPr>
          <w:b/>
          <w:bCs/>
        </w:rPr>
        <w:t>desenvolvimento econômico regional</w:t>
      </w:r>
      <w:r w:rsidR="009820C8" w:rsidRPr="00987DD6">
        <w:t>, especialmente no agronegócio, alinhado às prioridades de sistemas agroalimentares do Paraná 2040.</w:t>
      </w:r>
    </w:p>
    <w:p w14:paraId="37726A36" w14:textId="6C67C232" w:rsidR="009820C8" w:rsidRPr="00987DD6" w:rsidRDefault="00D113EE" w:rsidP="00EE0357">
      <w:pPr>
        <w:spacing w:after="160" w:line="259" w:lineRule="auto"/>
        <w:ind w:firstLine="720"/>
      </w:pPr>
      <w:r>
        <w:rPr>
          <w:b/>
          <w:bCs/>
        </w:rPr>
        <w:t>Em impactos sociais o</w:t>
      </w:r>
      <w:r w:rsidR="009820C8" w:rsidRPr="00987DD6">
        <w:t xml:space="preserve"> Link Iguassu Valley fomenta </w:t>
      </w:r>
      <w:r w:rsidR="00E7190F">
        <w:t>a</w:t>
      </w:r>
      <w:r w:rsidR="009820C8" w:rsidRPr="00987DD6">
        <w:t xml:space="preserve"> </w:t>
      </w:r>
      <w:r w:rsidR="009820C8" w:rsidRPr="00987DD6">
        <w:rPr>
          <w:b/>
          <w:bCs/>
        </w:rPr>
        <w:t>cultura de inovação e colaboração</w:t>
      </w:r>
      <w:r w:rsidR="009820C8" w:rsidRPr="00987DD6">
        <w:t xml:space="preserve"> </w:t>
      </w:r>
      <w:r w:rsidR="00E7190F">
        <w:t xml:space="preserve">na </w:t>
      </w:r>
      <w:r w:rsidR="009820C8" w:rsidRPr="00987DD6">
        <w:t xml:space="preserve">comunidade empresarial e acadêmica. Ele cria um ambiente propício para a </w:t>
      </w:r>
      <w:r w:rsidR="009820C8" w:rsidRPr="00987DD6">
        <w:rPr>
          <w:b/>
          <w:bCs/>
        </w:rPr>
        <w:t>geração de oportunidades</w:t>
      </w:r>
      <w:r w:rsidR="009820C8" w:rsidRPr="00987DD6">
        <w:t xml:space="preserve">, permitindo que startups, micro e pequenas empresas, universidades e </w:t>
      </w:r>
      <w:proofErr w:type="spellStart"/>
      <w:r w:rsidR="009820C8" w:rsidRPr="00987DD6">
        <w:t>ICTs</w:t>
      </w:r>
      <w:proofErr w:type="spellEnd"/>
      <w:r w:rsidR="009820C8" w:rsidRPr="00987DD6">
        <w:t xml:space="preserve"> apresentem e desenvolvam suas soluções, como as </w:t>
      </w:r>
      <w:r w:rsidR="009820C8" w:rsidRPr="00987DD6">
        <w:rPr>
          <w:b/>
          <w:bCs/>
        </w:rPr>
        <w:t>513 propostas recebidas para 202 desafios</w:t>
      </w:r>
      <w:r w:rsidR="009820C8" w:rsidRPr="00987DD6">
        <w:t xml:space="preserve">. O </w:t>
      </w:r>
      <w:r w:rsidR="009820C8" w:rsidRPr="00987DD6">
        <w:rPr>
          <w:b/>
          <w:bCs/>
        </w:rPr>
        <w:t>desenvolvimento de capital humano</w:t>
      </w:r>
      <w:r w:rsidR="009820C8" w:rsidRPr="00987DD6">
        <w:t xml:space="preserve"> é notório através das </w:t>
      </w:r>
      <w:r w:rsidR="009820C8" w:rsidRPr="00987DD6">
        <w:rPr>
          <w:b/>
          <w:bCs/>
        </w:rPr>
        <w:t>mais de 700 horas de workshops e mentorias</w:t>
      </w:r>
      <w:r w:rsidR="009820C8" w:rsidRPr="00987DD6">
        <w:t xml:space="preserve">, elevando a qualificação do ecossistema. Além disso, o evento promove a </w:t>
      </w:r>
      <w:r w:rsidR="009820C8" w:rsidRPr="00987DD6">
        <w:rPr>
          <w:b/>
          <w:bCs/>
        </w:rPr>
        <w:t>integração do ecossistema</w:t>
      </w:r>
      <w:r w:rsidR="009820C8" w:rsidRPr="00987DD6">
        <w:t>, unindo diferentes atores – empresas demandantes, solucionadores, academia, governo – construindo uma rede coesa e colaborativa, com a participação de diversos estados brasileiros e do Paraguai.</w:t>
      </w:r>
    </w:p>
    <w:p w14:paraId="3B616E10" w14:textId="59A20F56" w:rsidR="009820C8" w:rsidRPr="00987DD6" w:rsidRDefault="00D429FE" w:rsidP="009820C8">
      <w:pPr>
        <w:spacing w:after="160" w:line="259" w:lineRule="auto"/>
      </w:pPr>
      <w:r>
        <w:rPr>
          <w:b/>
          <w:bCs/>
        </w:rPr>
        <w:t>Já em impa</w:t>
      </w:r>
      <w:r w:rsidR="003E0EF0">
        <w:rPr>
          <w:b/>
          <w:bCs/>
        </w:rPr>
        <w:t xml:space="preserve">ctos </w:t>
      </w:r>
      <w:r w:rsidR="00781177">
        <w:rPr>
          <w:b/>
          <w:bCs/>
        </w:rPr>
        <w:t xml:space="preserve">ambientais, </w:t>
      </w:r>
      <w:r w:rsidR="00781177" w:rsidRPr="00987DD6">
        <w:t>embora</w:t>
      </w:r>
      <w:r w:rsidR="009820C8" w:rsidRPr="00987DD6">
        <w:t xml:space="preserve"> não seja o foco primário, ao promover o desenvolvimento de "soluções tecnológicas e inovadoras", o Link Iguassu Valley abre caminho para que </w:t>
      </w:r>
      <w:r w:rsidR="009820C8" w:rsidRPr="00987DD6">
        <w:rPr>
          <w:b/>
          <w:bCs/>
        </w:rPr>
        <w:t>desafios relacionados à sustentabilidade e otimização de recursos</w:t>
      </w:r>
      <w:r w:rsidR="009820C8" w:rsidRPr="00987DD6">
        <w:t xml:space="preserve"> sejam abordados, especialmente no setor agroindustrial. Soluções que visam maior eficiência energética, gestão de resíduos ou uso racional de insumos podem ser desenvolvidas e implementadas através das parcerias geradas, contribuindo indiretamente para a redução de impactos ambientais.</w:t>
      </w:r>
    </w:p>
    <w:p w14:paraId="23C82A7D" w14:textId="2F08F7CC" w:rsidR="009820C8" w:rsidRPr="00987DD6" w:rsidRDefault="009820C8" w:rsidP="00EE0357">
      <w:pPr>
        <w:spacing w:after="160" w:line="259" w:lineRule="auto"/>
        <w:ind w:firstLine="720"/>
      </w:pPr>
      <w:r w:rsidRPr="00987DD6">
        <w:t>O evento</w:t>
      </w:r>
      <w:r w:rsidR="00AA5981">
        <w:t xml:space="preserve"> também</w:t>
      </w:r>
      <w:r w:rsidRPr="00987DD6">
        <w:t xml:space="preserve"> acelera</w:t>
      </w:r>
      <w:r w:rsidR="003E0EF0">
        <w:t xml:space="preserve"> a</w:t>
      </w:r>
      <w:r w:rsidRPr="00987DD6">
        <w:t xml:space="preserve"> </w:t>
      </w:r>
      <w:r w:rsidRPr="00987DD6">
        <w:rPr>
          <w:b/>
          <w:bCs/>
        </w:rPr>
        <w:t>identificação e adoção de inovações e tecnologias emergentes</w:t>
      </w:r>
      <w:r w:rsidRPr="00987DD6">
        <w:t xml:space="preserve"> pelas grandes corporações, evidenciado pela evolução nos processos de inovação interna e aberta das demandantes. Facilita o </w:t>
      </w:r>
      <w:r w:rsidRPr="00987DD6">
        <w:rPr>
          <w:b/>
          <w:bCs/>
        </w:rPr>
        <w:t>desenvolvimento, validação e aprimoramento de um vasto número de soluções tecnológicas</w:t>
      </w:r>
      <w:r w:rsidRPr="00987DD6">
        <w:t xml:space="preserve"> (as 513 propostas), muitas com alto potencial </w:t>
      </w:r>
      <w:r w:rsidRPr="00987DD6">
        <w:lastRenderedPageBreak/>
        <w:t xml:space="preserve">de impacto. A </w:t>
      </w:r>
      <w:r w:rsidRPr="00987DD6">
        <w:rPr>
          <w:b/>
          <w:bCs/>
        </w:rPr>
        <w:t>conexão academia-indústria</w:t>
      </w:r>
      <w:r w:rsidRPr="00987DD6">
        <w:t xml:space="preserve"> é fortalecida, estimulando a pesquisa aplicada e a transferência de tecnologia.</w:t>
      </w:r>
    </w:p>
    <w:p w14:paraId="5112CC9C" w14:textId="426A188C" w:rsidR="009820C8" w:rsidRPr="00987DD6" w:rsidRDefault="009820C8" w:rsidP="00EE0357">
      <w:pPr>
        <w:spacing w:after="160" w:line="259" w:lineRule="auto"/>
        <w:ind w:firstLine="720"/>
      </w:pPr>
      <w:r w:rsidRPr="00987DD6">
        <w:t xml:space="preserve">O Link Iguassu Valley </w:t>
      </w:r>
      <w:r w:rsidR="00AA5981">
        <w:t xml:space="preserve">ainda </w:t>
      </w:r>
      <w:r w:rsidRPr="00987DD6">
        <w:t xml:space="preserve">fornece às empresas uma </w:t>
      </w:r>
      <w:r w:rsidRPr="00987DD6">
        <w:rPr>
          <w:b/>
          <w:bCs/>
        </w:rPr>
        <w:t>metodologia robusta e validada</w:t>
      </w:r>
      <w:r w:rsidRPr="00987DD6">
        <w:t xml:space="preserve"> para mapeamento e captação de desafios, avaliação de soluções e gerenciamento de parcerias, incluindo a inserção de critérios e matrizes de priorização/risco. A </w:t>
      </w:r>
      <w:r w:rsidRPr="00987DD6">
        <w:rPr>
          <w:b/>
          <w:bCs/>
        </w:rPr>
        <w:t>melhora na gestão da inovação</w:t>
      </w:r>
      <w:r w:rsidRPr="00987DD6">
        <w:t xml:space="preserve"> é visível na revisão e criação de indicadores, tornando os processos mais sistemáticos. A </w:t>
      </w:r>
      <w:r w:rsidRPr="00987DD6">
        <w:rPr>
          <w:b/>
          <w:bCs/>
        </w:rPr>
        <w:t>otimização de recursos</w:t>
      </w:r>
      <w:r w:rsidRPr="00987DD6">
        <w:t xml:space="preserve"> é observada, com a contratação de pessoal exclusivo para a inovação. Por fim, </w:t>
      </w:r>
      <w:r w:rsidR="00393191">
        <w:t>a jornada</w:t>
      </w:r>
      <w:r w:rsidRPr="00987DD6">
        <w:t xml:space="preserve"> proporciona às empresas uma </w:t>
      </w:r>
      <w:r w:rsidRPr="00987DD6">
        <w:rPr>
          <w:b/>
          <w:bCs/>
        </w:rPr>
        <w:t>visão estratégica ampliada</w:t>
      </w:r>
      <w:r w:rsidRPr="00987DD6">
        <w:t xml:space="preserve"> do mercado e das tendências de inovação, através do networking qualificado e da interação com diversos solucionadores.</w:t>
      </w:r>
    </w:p>
    <w:p w14:paraId="59405649" w14:textId="77777777" w:rsidR="009820C8" w:rsidRPr="00987DD6" w:rsidRDefault="009820C8" w:rsidP="009820C8"/>
    <w:p w14:paraId="51A58364" w14:textId="77777777" w:rsidR="00E179A6" w:rsidRPr="00F147C7" w:rsidRDefault="00E179A6" w:rsidP="00E179A6">
      <w:pPr>
        <w:spacing w:before="120" w:after="120"/>
      </w:pPr>
    </w:p>
    <w:p w14:paraId="55AE7A34" w14:textId="77777777" w:rsidR="00E179A6" w:rsidRPr="00F147C7" w:rsidRDefault="00E179A6" w:rsidP="00E179A6">
      <w:pPr>
        <w:spacing w:before="120" w:after="120"/>
        <w:jc w:val="center"/>
        <w:rPr>
          <w:b/>
        </w:rPr>
      </w:pPr>
      <w:r w:rsidRPr="00F147C7">
        <w:rPr>
          <w:b/>
        </w:rPr>
        <w:t>AGRADECIMENTOS</w:t>
      </w:r>
    </w:p>
    <w:p w14:paraId="483559D5" w14:textId="77777777" w:rsidR="00EE0357" w:rsidRPr="00EE0357" w:rsidRDefault="00EE0357" w:rsidP="008D6AD9">
      <w:pPr>
        <w:spacing w:before="120" w:after="120"/>
        <w:ind w:firstLine="360"/>
      </w:pPr>
      <w:r w:rsidRPr="00EE0357">
        <w:t>A construção e o sucesso do programa Link Iguassu Valley só foram possíveis graças à colaboração e ao apoio inestimável de seus parceiros. A equipe do programa expressa sua profunda gratidão a:</w:t>
      </w:r>
    </w:p>
    <w:p w14:paraId="41C408D6" w14:textId="77777777" w:rsidR="00EE0357" w:rsidRPr="00EE0357" w:rsidRDefault="00EE0357" w:rsidP="00EE0357">
      <w:pPr>
        <w:numPr>
          <w:ilvl w:val="0"/>
          <w:numId w:val="3"/>
        </w:numPr>
        <w:spacing w:before="120" w:after="120"/>
      </w:pPr>
      <w:r w:rsidRPr="00EE0357">
        <w:rPr>
          <w:b/>
          <w:bCs/>
        </w:rPr>
        <w:t>Iguassu Valley e Câmara Técnica do POD - Programa Oeste em Desenvolvimento:</w:t>
      </w:r>
      <w:r w:rsidRPr="00EE0357">
        <w:t xml:space="preserve"> Pela iniciativa visionária de conceber e impulsionar este programa, fundamental para o desenvolvimento do ecossistema de inovação.</w:t>
      </w:r>
    </w:p>
    <w:p w14:paraId="1893C606" w14:textId="77777777" w:rsidR="00EE0357" w:rsidRPr="00EE0357" w:rsidRDefault="00EE0357" w:rsidP="00EE0357">
      <w:pPr>
        <w:numPr>
          <w:ilvl w:val="0"/>
          <w:numId w:val="3"/>
        </w:numPr>
        <w:spacing w:before="120" w:after="120"/>
      </w:pPr>
      <w:r w:rsidRPr="00EE0357">
        <w:rPr>
          <w:b/>
          <w:bCs/>
        </w:rPr>
        <w:t>Sebrae:</w:t>
      </w:r>
      <w:r w:rsidRPr="00EE0357">
        <w:t xml:space="preserve"> Pela dedicação de seus especialistas na construção da metodologia e na realização das jornadas, além do fundamental suporte financeiro e econômico que tornou o projeto uma realidade.</w:t>
      </w:r>
    </w:p>
    <w:p w14:paraId="78208435" w14:textId="77777777" w:rsidR="00EE0357" w:rsidRPr="00EE0357" w:rsidRDefault="00EE0357" w:rsidP="00EE0357">
      <w:pPr>
        <w:numPr>
          <w:ilvl w:val="0"/>
          <w:numId w:val="3"/>
        </w:numPr>
        <w:spacing w:before="120" w:after="120"/>
      </w:pPr>
      <w:r w:rsidRPr="00EE0357">
        <w:rPr>
          <w:b/>
          <w:bCs/>
        </w:rPr>
        <w:t>Lar Cooperativa Agroindustrial e Frimesa Cooperativa Central:</w:t>
      </w:r>
      <w:r w:rsidRPr="00EE0357">
        <w:t xml:space="preserve"> Pela valiosa contribuição de seus especialistas na construção e validação da metodologia, e pelo apoio essencial na correalização das jornadas, enriquecendo o programa com sua expertise.</w:t>
      </w:r>
    </w:p>
    <w:p w14:paraId="127CCFA8" w14:textId="77777777" w:rsidR="00EE0357" w:rsidRPr="00EE0357" w:rsidRDefault="00EE0357" w:rsidP="00EE0357">
      <w:pPr>
        <w:numPr>
          <w:ilvl w:val="0"/>
          <w:numId w:val="3"/>
        </w:numPr>
        <w:spacing w:before="120" w:after="120"/>
      </w:pPr>
      <w:r w:rsidRPr="00EE0357">
        <w:rPr>
          <w:b/>
          <w:bCs/>
        </w:rPr>
        <w:t>Instituições de apoio:</w:t>
      </w:r>
      <w:r w:rsidRPr="00EE0357">
        <w:t xml:space="preserve"> Que, ao longo de todas as edições, acreditaram na proposta, testaram, e sugeriram melhorias contínuas, permitindo que uma metodologia cada vez mais robusta fosse alcançada. Agradece-se também pelo apoio financeiro e econômico que viabilizou a continuidade e a expansão do programa.</w:t>
      </w:r>
    </w:p>
    <w:p w14:paraId="593710CF" w14:textId="77777777" w:rsidR="00EE0357" w:rsidRPr="00EE0357" w:rsidRDefault="00EE0357" w:rsidP="00EE0357">
      <w:pPr>
        <w:numPr>
          <w:ilvl w:val="0"/>
          <w:numId w:val="3"/>
        </w:numPr>
        <w:spacing w:before="120" w:after="120"/>
      </w:pPr>
      <w:r w:rsidRPr="00EE0357">
        <w:rPr>
          <w:b/>
          <w:bCs/>
        </w:rPr>
        <w:t>Solucionadores:</w:t>
      </w:r>
      <w:r w:rsidRPr="00EE0357">
        <w:t xml:space="preserve"> Por buscarem ativamente a participação, gerarem novos negócios e testarem na prática a eficácia da metodologia, sendo peças-chave para a validação e o sucesso do Link Iguassu Valley.</w:t>
      </w:r>
    </w:p>
    <w:p w14:paraId="043AF28A" w14:textId="39FD6D14" w:rsidR="00706464" w:rsidRPr="00F147C7" w:rsidRDefault="00706464">
      <w:pPr>
        <w:spacing w:before="120" w:after="120"/>
        <w:rPr>
          <w:b/>
        </w:rPr>
      </w:pPr>
    </w:p>
    <w:sectPr w:rsidR="00706464" w:rsidRPr="00F147C7">
      <w:headerReference w:type="first" r:id="rId8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5047C" w14:textId="77777777" w:rsidR="00DC5997" w:rsidRDefault="00DC5997">
      <w:r>
        <w:separator/>
      </w:r>
    </w:p>
  </w:endnote>
  <w:endnote w:type="continuationSeparator" w:id="0">
    <w:p w14:paraId="3FDEFB76" w14:textId="77777777" w:rsidR="00DC5997" w:rsidRDefault="00DC5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84ACD" w14:textId="77777777" w:rsidR="00DC5997" w:rsidRDefault="00DC5997">
      <w:r>
        <w:separator/>
      </w:r>
    </w:p>
  </w:footnote>
  <w:footnote w:type="continuationSeparator" w:id="0">
    <w:p w14:paraId="76AAF0AA" w14:textId="77777777" w:rsidR="00DC5997" w:rsidRDefault="00DC5997">
      <w:r>
        <w:continuationSeparator/>
      </w:r>
    </w:p>
  </w:footnote>
  <w:footnote w:id="1">
    <w:p w14:paraId="3216EF8E" w14:textId="77777777" w:rsidR="00E179A6" w:rsidRDefault="00E179A6" w:rsidP="00E179A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Iguassu Valley. mariza_s_oliveira@hotmail.com</w:t>
      </w:r>
    </w:p>
  </w:footnote>
  <w:footnote w:id="2">
    <w:p w14:paraId="34F0E54A" w14:textId="77777777" w:rsidR="00E179A6" w:rsidRDefault="00E179A6" w:rsidP="00E179A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Sebrae Paraná. adebus@pr.sebrae.com.br</w:t>
      </w:r>
    </w:p>
  </w:footnote>
  <w:footnote w:id="3">
    <w:p w14:paraId="18992565" w14:textId="77777777" w:rsidR="00E179A6" w:rsidRDefault="00E179A6" w:rsidP="00E179A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Lar Cooperativa Agroindustrial. marcia@lar.ind.br</w:t>
      </w:r>
    </w:p>
  </w:footnote>
  <w:footnote w:id="4">
    <w:p w14:paraId="463C618B" w14:textId="77777777" w:rsidR="00E179A6" w:rsidRDefault="00E179A6" w:rsidP="00E179A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Frimesa Cooperativa Central. qsilva@frimesa.com.br</w:t>
      </w:r>
    </w:p>
  </w:footnote>
  <w:footnote w:id="5">
    <w:p w14:paraId="1576E0C6" w14:textId="77777777" w:rsidR="00E179A6" w:rsidRDefault="00E179A6" w:rsidP="00E179A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Sebrae Paraná. astein@pr.sebrae.com.br</w:t>
      </w:r>
    </w:p>
  </w:footnote>
  <w:footnote w:id="6">
    <w:p w14:paraId="0C99C627" w14:textId="77777777" w:rsidR="00E179A6" w:rsidRDefault="00E179A6" w:rsidP="00E179A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Sebrae Paraná. obrotto@pr.sebrae.com.br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AF291" w14:textId="629FA5CC" w:rsidR="00706464" w:rsidRDefault="0069017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21A877ED" wp14:editId="5F3D75AC">
          <wp:extent cx="7543800" cy="2232660"/>
          <wp:effectExtent l="0" t="0" r="0" b="0"/>
          <wp:docPr id="2117891340" name="image1.png" descr="Interface gráfica do usuári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7891340" name="image1.png" descr="Interface gráfica do usuári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45798" cy="22332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C3DD8"/>
    <w:multiLevelType w:val="multilevel"/>
    <w:tmpl w:val="90DCF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17773A"/>
    <w:multiLevelType w:val="multilevel"/>
    <w:tmpl w:val="746C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140CC9"/>
    <w:multiLevelType w:val="multilevel"/>
    <w:tmpl w:val="5D7E0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1220409">
    <w:abstractNumId w:val="2"/>
  </w:num>
  <w:num w:numId="2" w16cid:durableId="1807044918">
    <w:abstractNumId w:val="0"/>
  </w:num>
  <w:num w:numId="3" w16cid:durableId="13338750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464"/>
    <w:rsid w:val="00040360"/>
    <w:rsid w:val="000B16D2"/>
    <w:rsid w:val="000F0CD6"/>
    <w:rsid w:val="00134CFC"/>
    <w:rsid w:val="0027211A"/>
    <w:rsid w:val="002A1ACC"/>
    <w:rsid w:val="00324979"/>
    <w:rsid w:val="003628F8"/>
    <w:rsid w:val="00393191"/>
    <w:rsid w:val="003E0EF0"/>
    <w:rsid w:val="004F5DB4"/>
    <w:rsid w:val="00552519"/>
    <w:rsid w:val="006806B6"/>
    <w:rsid w:val="00690173"/>
    <w:rsid w:val="006E54A8"/>
    <w:rsid w:val="00706464"/>
    <w:rsid w:val="00781177"/>
    <w:rsid w:val="00865EF9"/>
    <w:rsid w:val="008D6AD9"/>
    <w:rsid w:val="009820C8"/>
    <w:rsid w:val="00A425D8"/>
    <w:rsid w:val="00AA5981"/>
    <w:rsid w:val="00AB23E2"/>
    <w:rsid w:val="00B53E80"/>
    <w:rsid w:val="00C86CF9"/>
    <w:rsid w:val="00D113EE"/>
    <w:rsid w:val="00D429FE"/>
    <w:rsid w:val="00DC5997"/>
    <w:rsid w:val="00E179A6"/>
    <w:rsid w:val="00E7190F"/>
    <w:rsid w:val="00E87E64"/>
    <w:rsid w:val="00EE0357"/>
    <w:rsid w:val="00F1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AF261"/>
  <w15:docId w15:val="{54ED14A9-3543-4676-96C0-41B4DD007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E64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2095</Words>
  <Characters>11313</Characters>
  <Application>Microsoft Office Word</Application>
  <DocSecurity>0</DocSecurity>
  <Lines>94</Lines>
  <Paragraphs>26</Paragraphs>
  <ScaleCrop>false</ScaleCrop>
  <Company/>
  <LinksUpToDate>false</LinksUpToDate>
  <CharactersWithSpaces>13382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Iguassu Valley Ecossistema</cp:lastModifiedBy>
  <cp:revision>2</cp:revision>
  <dcterms:created xsi:type="dcterms:W3CDTF">2025-07-29T19:44:00Z</dcterms:created>
  <dcterms:modified xsi:type="dcterms:W3CDTF">2025-07-29T19:44:00Z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