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074127" w:rsidP="0A620AAD" w:rsidRDefault="001A54D0" w14:paraId="170B0D53" w14:textId="159CC333">
      <w:pPr>
        <w:keepNext w:val="1"/>
        <w:spacing w:after="0"/>
        <w:jc w:val="center"/>
        <w:rPr>
          <w:rFonts w:ascii="Arial" w:hAnsi="Arial" w:eastAsia="Arial" w:cs="Arial"/>
          <w:b w:val="1"/>
          <w:bCs w:val="1"/>
          <w:color w:val="000000"/>
          <w:sz w:val="28"/>
          <w:szCs w:val="28"/>
        </w:rPr>
      </w:pPr>
      <w:r w:rsidRPr="0A620AAD" w:rsidR="2265B33D">
        <w:rPr>
          <w:rFonts w:ascii="Arial" w:hAnsi="Arial" w:eastAsia="Arial" w:cs="Arial"/>
          <w:b w:val="1"/>
          <w:bCs w:val="1"/>
          <w:color w:val="000000" w:themeColor="text1" w:themeTint="FF" w:themeShade="FF"/>
          <w:sz w:val="28"/>
          <w:szCs w:val="28"/>
        </w:rPr>
        <w:t>IMPLANTAÇÃO DE ROUND MULTIPROFISSIONAL PARA PACIENTES PSIQUIÁTRICOS: RELATO DE EXPERIÊNCIA</w:t>
      </w:r>
    </w:p>
    <w:p w:rsidR="00074127" w:rsidRDefault="00074127" w14:paraId="1E0AD85C" w14:textId="77777777">
      <w:pPr>
        <w:spacing w:after="0"/>
        <w:jc w:val="center"/>
        <w:rPr>
          <w:rFonts w:ascii="Arial" w:hAnsi="Arial" w:eastAsia="Arial" w:cs="Arial"/>
          <w:sz w:val="24"/>
          <w:szCs w:val="24"/>
        </w:rPr>
      </w:pPr>
    </w:p>
    <w:p w:rsidR="00074127" w:rsidRDefault="001A54D0" w14:paraId="48F43469" w14:textId="478C3CFA">
      <w:pPr>
        <w:spacing w:after="0"/>
        <w:ind w:left="284"/>
        <w:jc w:val="both"/>
        <w:rPr>
          <w:rFonts w:ascii="Arial" w:hAnsi="Arial" w:eastAsia="Arial" w:cs="Arial"/>
          <w:color w:val="FF0000"/>
          <w:sz w:val="24"/>
          <w:szCs w:val="24"/>
        </w:rPr>
      </w:pPr>
      <w:r w:rsidRPr="0A620AAD" w:rsidR="001A54D0">
        <w:rPr>
          <w:rFonts w:ascii="Arial" w:hAnsi="Arial" w:eastAsia="Arial" w:cs="Arial"/>
          <w:b w:val="1"/>
          <w:bCs w:val="1"/>
          <w:sz w:val="24"/>
          <w:szCs w:val="24"/>
        </w:rPr>
        <w:t xml:space="preserve">INTRODUÇÃO </w:t>
      </w:r>
      <w:r w:rsidRPr="0A620AAD" w:rsidR="32B0B67C">
        <w:rPr>
          <w:rFonts w:ascii="Arial" w:hAnsi="Arial" w:eastAsia="Arial" w:cs="Arial"/>
          <w:color w:val="000000" w:themeColor="text1" w:themeTint="FF" w:themeShade="FF"/>
          <w:sz w:val="24"/>
          <w:szCs w:val="24"/>
        </w:rPr>
        <w:t xml:space="preserve">No cuidado do paciente psiquiátrico é de suma importância a elaboração do Plano Terapêutico Singular que prevê um alinhamento nas abordagens terapêuticas focadas na singularidade do indivíduo com participação da equipe multiprofissional, paciente e familiares. Possibilitando comunicação efetiva, que todos os membros se sintam reconhecidos, valorizados e respeitados diante do processo de reabilitação psicossocial¹. Partindo desse pressuposto, a instituição estudada elaborou o Round multiprofissional para esses pacientes. Portanto, objetivou-se implantar o Round multiprofissional no período de </w:t>
      </w:r>
      <w:r w:rsidRPr="0A620AAD" w:rsidR="123E86F6">
        <w:rPr>
          <w:rFonts w:ascii="Arial" w:hAnsi="Arial" w:eastAsia="Arial" w:cs="Arial"/>
          <w:color w:val="000000" w:themeColor="text1" w:themeTint="FF" w:themeShade="FF"/>
          <w:sz w:val="24"/>
          <w:szCs w:val="24"/>
        </w:rPr>
        <w:t>junho</w:t>
      </w:r>
      <w:r w:rsidRPr="0A620AAD" w:rsidR="32B0B67C">
        <w:rPr>
          <w:rFonts w:ascii="Arial" w:hAnsi="Arial" w:eastAsia="Arial" w:cs="Arial"/>
          <w:color w:val="000000" w:themeColor="text1" w:themeTint="FF" w:themeShade="FF"/>
          <w:sz w:val="24"/>
          <w:szCs w:val="24"/>
        </w:rPr>
        <w:t>/2023 até junho/202</w:t>
      </w:r>
      <w:r w:rsidRPr="0A620AAD" w:rsidR="462654CA">
        <w:rPr>
          <w:rFonts w:ascii="Arial" w:hAnsi="Arial" w:eastAsia="Arial" w:cs="Arial"/>
          <w:color w:val="000000" w:themeColor="text1" w:themeTint="FF" w:themeShade="FF"/>
          <w:sz w:val="24"/>
          <w:szCs w:val="24"/>
        </w:rPr>
        <w:t>4</w:t>
      </w:r>
      <w:r w:rsidRPr="0A620AAD" w:rsidR="32B0B67C">
        <w:rPr>
          <w:rFonts w:ascii="Arial" w:hAnsi="Arial" w:eastAsia="Arial" w:cs="Arial"/>
          <w:color w:val="000000" w:themeColor="text1" w:themeTint="FF" w:themeShade="FF"/>
          <w:sz w:val="24"/>
          <w:szCs w:val="24"/>
        </w:rPr>
        <w:t>.</w:t>
      </w:r>
    </w:p>
    <w:p w:rsidR="00074127" w:rsidRDefault="00074127" w14:paraId="5B8B8EBD" w14:textId="77777777">
      <w:pPr>
        <w:spacing w:after="0"/>
        <w:ind w:left="284"/>
        <w:jc w:val="center"/>
        <w:rPr>
          <w:rFonts w:ascii="Arial" w:hAnsi="Arial" w:eastAsia="Arial" w:cs="Arial"/>
          <w:color w:val="FF0000"/>
          <w:sz w:val="24"/>
          <w:szCs w:val="24"/>
        </w:rPr>
      </w:pPr>
    </w:p>
    <w:p w:rsidR="00074127" w:rsidRDefault="001A54D0" w14:paraId="13EFC666" w14:textId="389B320E">
      <w:pPr>
        <w:spacing w:after="0"/>
        <w:ind w:left="284"/>
        <w:jc w:val="both"/>
        <w:rPr>
          <w:rFonts w:ascii="Arial" w:hAnsi="Arial" w:eastAsia="Arial" w:cs="Arial"/>
          <w:color w:val="FF0000"/>
          <w:sz w:val="24"/>
          <w:szCs w:val="24"/>
        </w:rPr>
      </w:pPr>
      <w:r w:rsidRPr="0A620AAD" w:rsidR="001A54D0">
        <w:rPr>
          <w:rFonts w:ascii="Arial" w:hAnsi="Arial" w:eastAsia="Arial" w:cs="Arial"/>
          <w:b w:val="1"/>
          <w:bCs w:val="1"/>
          <w:sz w:val="24"/>
          <w:szCs w:val="24"/>
        </w:rPr>
        <w:t xml:space="preserve">MÉTODO </w:t>
      </w:r>
      <w:r w:rsidRPr="0A620AAD" w:rsidR="5AD51999">
        <w:rPr>
          <w:rFonts w:ascii="Arial" w:hAnsi="Arial" w:eastAsia="Arial" w:cs="Arial"/>
          <w:color w:val="000000" w:themeColor="text1" w:themeTint="FF" w:themeShade="FF"/>
          <w:sz w:val="24"/>
          <w:szCs w:val="24"/>
        </w:rPr>
        <w:t>Relato de experiência de ações desenvolvidas em uma unidade de internação clínica de um hospital de atendimento terciário no Brasil. Através da metodologia dos “5 porquês" foi elencado pela equipe de enfermagem como problema a comunicação efetiva com equipe multiprofissional e paciente. Assim, fora elaborado através do ciclo PDSA (</w:t>
      </w:r>
      <w:r w:rsidRPr="0A620AAD" w:rsidR="5AD51999">
        <w:rPr>
          <w:rFonts w:ascii="Arial" w:hAnsi="Arial" w:eastAsia="Arial" w:cs="Arial"/>
          <w:color w:val="000000" w:themeColor="text1" w:themeTint="FF" w:themeShade="FF"/>
          <w:sz w:val="24"/>
          <w:szCs w:val="24"/>
        </w:rPr>
        <w:t>Plan</w:t>
      </w:r>
      <w:r w:rsidRPr="0A620AAD" w:rsidR="5AD51999">
        <w:rPr>
          <w:rFonts w:ascii="Arial" w:hAnsi="Arial" w:eastAsia="Arial" w:cs="Arial"/>
          <w:color w:val="000000" w:themeColor="text1" w:themeTint="FF" w:themeShade="FF"/>
          <w:sz w:val="24"/>
          <w:szCs w:val="24"/>
        </w:rPr>
        <w:t xml:space="preserve">, Do, </w:t>
      </w:r>
      <w:r w:rsidRPr="0A620AAD" w:rsidR="5AD51999">
        <w:rPr>
          <w:rFonts w:ascii="Arial" w:hAnsi="Arial" w:eastAsia="Arial" w:cs="Arial"/>
          <w:color w:val="000000" w:themeColor="text1" w:themeTint="FF" w:themeShade="FF"/>
          <w:sz w:val="24"/>
          <w:szCs w:val="24"/>
        </w:rPr>
        <w:t>Study</w:t>
      </w:r>
      <w:r w:rsidRPr="0A620AAD" w:rsidR="5AD51999">
        <w:rPr>
          <w:rFonts w:ascii="Arial" w:hAnsi="Arial" w:eastAsia="Arial" w:cs="Arial"/>
          <w:color w:val="000000" w:themeColor="text1" w:themeTint="FF" w:themeShade="FF"/>
          <w:sz w:val="24"/>
          <w:szCs w:val="24"/>
        </w:rPr>
        <w:t xml:space="preserve">, </w:t>
      </w:r>
      <w:r w:rsidRPr="0A620AAD" w:rsidR="5AD51999">
        <w:rPr>
          <w:rFonts w:ascii="Arial" w:hAnsi="Arial" w:eastAsia="Arial" w:cs="Arial"/>
          <w:color w:val="000000" w:themeColor="text1" w:themeTint="FF" w:themeShade="FF"/>
          <w:sz w:val="24"/>
          <w:szCs w:val="24"/>
        </w:rPr>
        <w:t>Act</w:t>
      </w:r>
      <w:r w:rsidRPr="0A620AAD" w:rsidR="5AD51999">
        <w:rPr>
          <w:rFonts w:ascii="Arial" w:hAnsi="Arial" w:eastAsia="Arial" w:cs="Arial"/>
          <w:color w:val="000000" w:themeColor="text1" w:themeTint="FF" w:themeShade="FF"/>
          <w:sz w:val="24"/>
          <w:szCs w:val="24"/>
        </w:rPr>
        <w:t>) com participação de toda a equipe multiprofissional um instrumento para nortear reuniões multiprofissionais para discutir estes casos.</w:t>
      </w:r>
    </w:p>
    <w:p w:rsidR="00074127" w:rsidRDefault="00074127" w14:paraId="709AF372" w14:textId="77777777">
      <w:pPr>
        <w:spacing w:after="0"/>
        <w:ind w:left="284"/>
        <w:jc w:val="center"/>
        <w:rPr>
          <w:rFonts w:ascii="Arial" w:hAnsi="Arial" w:eastAsia="Arial" w:cs="Arial"/>
          <w:color w:val="FF0000"/>
          <w:sz w:val="24"/>
          <w:szCs w:val="24"/>
        </w:rPr>
      </w:pPr>
    </w:p>
    <w:p w:rsidR="00074127" w:rsidP="0A620AAD" w:rsidRDefault="001A54D0" w14:paraId="037A45B1" w14:textId="1830AB0F">
      <w:pPr>
        <w:pStyle w:val="Normal"/>
        <w:spacing w:after="0"/>
        <w:ind w:left="284"/>
        <w:jc w:val="both"/>
        <w:rPr>
          <w:rFonts w:ascii="Arial" w:hAnsi="Arial" w:eastAsia="Arial" w:cs="Arial"/>
          <w:color w:val="000000" w:themeColor="text1" w:themeTint="FF" w:themeShade="FF"/>
          <w:sz w:val="24"/>
          <w:szCs w:val="24"/>
        </w:rPr>
      </w:pPr>
      <w:r w:rsidRPr="0A620AAD" w:rsidR="001A54D0">
        <w:rPr>
          <w:rFonts w:ascii="Arial" w:hAnsi="Arial" w:eastAsia="Arial" w:cs="Arial"/>
          <w:b w:val="1"/>
          <w:bCs w:val="1"/>
          <w:sz w:val="24"/>
          <w:szCs w:val="24"/>
        </w:rPr>
        <w:t xml:space="preserve">RESULTADOS </w:t>
      </w:r>
      <w:r w:rsidRPr="0A620AAD" w:rsidR="4ABA4404">
        <w:rPr>
          <w:rFonts w:ascii="Arial" w:hAnsi="Arial" w:eastAsia="Arial" w:cs="Arial"/>
          <w:color w:val="000000" w:themeColor="text1" w:themeTint="FF" w:themeShade="FF"/>
          <w:sz w:val="24"/>
          <w:szCs w:val="24"/>
        </w:rPr>
        <w:t>Após elaboração do instrumento, foi definido pela equipe como periodicidade de realização 2x/semana, sendo o critério de inclusão apresentar risco psíquico.</w:t>
      </w:r>
      <w:r w:rsidRPr="0A620AAD" w:rsidR="05DB25EE">
        <w:rPr>
          <w:rFonts w:ascii="Arial" w:hAnsi="Arial" w:eastAsia="Arial" w:cs="Arial"/>
          <w:color w:val="000000" w:themeColor="text1" w:themeTint="FF" w:themeShade="FF"/>
          <w:sz w:val="24"/>
          <w:szCs w:val="24"/>
        </w:rPr>
        <w:t xml:space="preserve"> Fora elaborado Procedimento operacional Padrão para padronização e implantação da </w:t>
      </w:r>
      <w:r w:rsidRPr="0A620AAD" w:rsidR="05DB25EE">
        <w:rPr>
          <w:rFonts w:ascii="Arial" w:hAnsi="Arial" w:eastAsia="Arial" w:cs="Arial"/>
          <w:color w:val="000000" w:themeColor="text1" w:themeTint="FF" w:themeShade="FF"/>
          <w:sz w:val="24"/>
          <w:szCs w:val="24"/>
        </w:rPr>
        <w:t>nova</w:t>
      </w:r>
      <w:r w:rsidRPr="0A620AAD" w:rsidR="05DB25EE">
        <w:rPr>
          <w:rFonts w:ascii="Arial" w:hAnsi="Arial" w:eastAsia="Arial" w:cs="Arial"/>
          <w:color w:val="000000" w:themeColor="text1" w:themeTint="FF" w:themeShade="FF"/>
          <w:sz w:val="24"/>
          <w:szCs w:val="24"/>
        </w:rPr>
        <w:t xml:space="preserve"> prática.</w:t>
      </w:r>
      <w:r w:rsidRPr="0A620AAD" w:rsidR="4ABA4404">
        <w:rPr>
          <w:rFonts w:ascii="Arial" w:hAnsi="Arial" w:eastAsia="Arial" w:cs="Arial"/>
          <w:color w:val="000000" w:themeColor="text1" w:themeTint="FF" w:themeShade="FF"/>
          <w:sz w:val="24"/>
          <w:szCs w:val="24"/>
        </w:rPr>
        <w:t xml:space="preserve"> </w:t>
      </w:r>
      <w:r w:rsidRPr="0A620AAD" w:rsidR="4ABA4404">
        <w:rPr>
          <w:rFonts w:ascii="Arial" w:hAnsi="Arial" w:eastAsia="Arial" w:cs="Arial"/>
          <w:color w:val="000000" w:themeColor="text1" w:themeTint="FF" w:themeShade="FF"/>
          <w:sz w:val="24"/>
          <w:szCs w:val="24"/>
        </w:rPr>
        <w:t>Desde a implantação,</w:t>
      </w:r>
      <w:r w:rsidRPr="0A620AAD" w:rsidR="3C233ACD">
        <w:rPr>
          <w:rFonts w:ascii="Arial" w:hAnsi="Arial" w:eastAsia="Arial" w:cs="Arial"/>
          <w:color w:val="000000" w:themeColor="text1" w:themeTint="FF" w:themeShade="FF"/>
          <w:sz w:val="24"/>
          <w:szCs w:val="24"/>
        </w:rPr>
        <w:t xml:space="preserve"> o Round multiprofissional</w:t>
      </w:r>
      <w:r w:rsidRPr="0A620AAD" w:rsidR="4ABA4404">
        <w:rPr>
          <w:rFonts w:ascii="Arial" w:hAnsi="Arial" w:eastAsia="Arial" w:cs="Arial"/>
          <w:color w:val="000000" w:themeColor="text1" w:themeTint="FF" w:themeShade="FF"/>
          <w:sz w:val="24"/>
          <w:szCs w:val="24"/>
        </w:rPr>
        <w:t xml:space="preserve"> fo</w:t>
      </w:r>
      <w:r w:rsidRPr="0A620AAD" w:rsidR="56F713F7">
        <w:rPr>
          <w:rFonts w:ascii="Arial" w:hAnsi="Arial" w:eastAsia="Arial" w:cs="Arial"/>
          <w:color w:val="000000" w:themeColor="text1" w:themeTint="FF" w:themeShade="FF"/>
          <w:sz w:val="24"/>
          <w:szCs w:val="24"/>
        </w:rPr>
        <w:t>i</w:t>
      </w:r>
      <w:r w:rsidRPr="0A620AAD" w:rsidR="4ABA4404">
        <w:rPr>
          <w:rFonts w:ascii="Arial" w:hAnsi="Arial" w:eastAsia="Arial" w:cs="Arial"/>
          <w:color w:val="000000" w:themeColor="text1" w:themeTint="FF" w:themeShade="FF"/>
          <w:sz w:val="24"/>
          <w:szCs w:val="24"/>
        </w:rPr>
        <w:t xml:space="preserve"> realizado</w:t>
      </w:r>
      <w:r w:rsidRPr="0A620AAD" w:rsidR="4ABA4404">
        <w:rPr>
          <w:rFonts w:ascii="Arial" w:hAnsi="Arial" w:eastAsia="Arial" w:cs="Arial"/>
          <w:color w:val="000000" w:themeColor="text1" w:themeTint="FF" w:themeShade="FF"/>
          <w:sz w:val="24"/>
          <w:szCs w:val="24"/>
        </w:rPr>
        <w:t xml:space="preserve"> em 100% dos casos elegíveis.</w:t>
      </w:r>
    </w:p>
    <w:p w:rsidR="00074127" w:rsidRDefault="00074127" w14:paraId="04D052B9" w14:textId="77777777">
      <w:pPr>
        <w:spacing w:after="0"/>
        <w:ind w:left="284"/>
        <w:jc w:val="center"/>
        <w:rPr>
          <w:rFonts w:ascii="Arial" w:hAnsi="Arial" w:eastAsia="Arial" w:cs="Arial"/>
          <w:color w:val="FF0000"/>
          <w:sz w:val="24"/>
          <w:szCs w:val="24"/>
        </w:rPr>
      </w:pPr>
    </w:p>
    <w:p w:rsidR="00074127" w:rsidRDefault="001A54D0" w14:paraId="47023842" w14:textId="24A1F21D">
      <w:pPr>
        <w:spacing w:after="0"/>
        <w:ind w:left="284"/>
        <w:jc w:val="both"/>
        <w:rPr>
          <w:rFonts w:ascii="Arial" w:hAnsi="Arial" w:eastAsia="Arial" w:cs="Arial"/>
          <w:color w:val="FF0000"/>
          <w:sz w:val="24"/>
          <w:szCs w:val="24"/>
        </w:rPr>
      </w:pPr>
      <w:r w:rsidRPr="0A620AAD" w:rsidR="001A54D0">
        <w:rPr>
          <w:rFonts w:ascii="Arial" w:hAnsi="Arial" w:eastAsia="Arial" w:cs="Arial"/>
          <w:b w:val="1"/>
          <w:bCs w:val="1"/>
          <w:sz w:val="24"/>
          <w:szCs w:val="24"/>
        </w:rPr>
        <w:t xml:space="preserve">CONCLUSÕES </w:t>
      </w:r>
      <w:r w:rsidRPr="0A620AAD" w:rsidR="0DD05AD7">
        <w:rPr>
          <w:rFonts w:ascii="Arial" w:hAnsi="Arial" w:eastAsia="Arial" w:cs="Arial"/>
          <w:color w:val="000000" w:themeColor="text1" w:themeTint="FF" w:themeShade="FF"/>
          <w:sz w:val="24"/>
          <w:szCs w:val="24"/>
        </w:rPr>
        <w:t>A realização em todos os casos elegíveis evidencia que o objetivo de implantação do instrumento fora alcançado. Através deste pode-se notar uma comunicação mais efetiva entre toda a equipe multiprofissional, pois foram criados horários protegidos para esses momentos. Os colaboradores apresentam mais segurança e manejo com o paciente, visto que as informações são partilhadas e há a troca de saberes entre os profissionais.</w:t>
      </w:r>
    </w:p>
    <w:p w:rsidR="0A620AAD" w:rsidP="0A620AAD" w:rsidRDefault="0A620AAD" w14:paraId="0AA387AF" w14:textId="46440F4C">
      <w:pPr>
        <w:spacing w:after="0"/>
        <w:ind w:left="284"/>
        <w:jc w:val="both"/>
        <w:rPr>
          <w:rFonts w:ascii="Arial" w:hAnsi="Arial" w:eastAsia="Arial" w:cs="Arial"/>
          <w:color w:val="000000" w:themeColor="text1" w:themeTint="FF" w:themeShade="FF"/>
          <w:sz w:val="24"/>
          <w:szCs w:val="24"/>
        </w:rPr>
      </w:pPr>
    </w:p>
    <w:p w:rsidR="5ABD93F2" w:rsidP="0A620AAD" w:rsidRDefault="5ABD93F2" w14:paraId="7F998506" w14:textId="21B38BB2">
      <w:pPr>
        <w:spacing w:after="0"/>
        <w:ind w:left="284"/>
        <w:jc w:val="both"/>
        <w:rPr>
          <w:rFonts w:ascii="Arial" w:hAnsi="Arial" w:eastAsia="Arial" w:cs="Arial"/>
          <w:color w:val="000000" w:themeColor="text1" w:themeTint="FF" w:themeShade="FF"/>
          <w:sz w:val="24"/>
          <w:szCs w:val="24"/>
        </w:rPr>
      </w:pPr>
      <w:r w:rsidRPr="0A620AAD" w:rsidR="5ABD93F2">
        <w:rPr>
          <w:rFonts w:ascii="Arial" w:hAnsi="Arial" w:eastAsia="Arial" w:cs="Arial"/>
          <w:b w:val="1"/>
          <w:bCs w:val="1"/>
          <w:color w:val="000000" w:themeColor="text1" w:themeTint="FF" w:themeShade="FF"/>
          <w:sz w:val="24"/>
          <w:szCs w:val="24"/>
          <w:lang w:val="en-US"/>
        </w:rPr>
        <w:t>Referência</w:t>
      </w:r>
      <w:r w:rsidRPr="0A620AAD" w:rsidR="5ABD93F2">
        <w:rPr>
          <w:rFonts w:ascii="Arial" w:hAnsi="Arial" w:eastAsia="Arial" w:cs="Arial"/>
          <w:b w:val="1"/>
          <w:bCs w:val="1"/>
          <w:color w:val="000000" w:themeColor="text1" w:themeTint="FF" w:themeShade="FF"/>
          <w:sz w:val="24"/>
          <w:szCs w:val="24"/>
          <w:lang w:val="en-US"/>
        </w:rPr>
        <w:t xml:space="preserve">: </w:t>
      </w:r>
      <w:r w:rsidRPr="0A620AAD" w:rsidR="5ABD93F2">
        <w:rPr>
          <w:rFonts w:ascii="Arial" w:hAnsi="Arial" w:eastAsia="Arial" w:cs="Arial"/>
          <w:color w:val="000000" w:themeColor="text1" w:themeTint="FF" w:themeShade="FF"/>
          <w:sz w:val="24"/>
          <w:szCs w:val="24"/>
          <w:lang w:val="en-US"/>
        </w:rPr>
        <w:t xml:space="preserve">1. </w:t>
      </w:r>
      <w:r w:rsidRPr="0A620AAD" w:rsidR="39848D20">
        <w:rPr>
          <w:rFonts w:ascii="Arial" w:hAnsi="Arial" w:eastAsia="Arial" w:cs="Arial"/>
          <w:color w:val="000000" w:themeColor="text1" w:themeTint="FF" w:themeShade="FF"/>
          <w:sz w:val="24"/>
          <w:szCs w:val="24"/>
          <w:lang w:val="en-US"/>
        </w:rPr>
        <w:t xml:space="preserve">Baptista JA, Camatta MW, </w:t>
      </w:r>
      <w:r w:rsidRPr="0A620AAD" w:rsidR="39848D20">
        <w:rPr>
          <w:rFonts w:ascii="Arial" w:hAnsi="Arial" w:eastAsia="Arial" w:cs="Arial"/>
          <w:color w:val="000000" w:themeColor="text1" w:themeTint="FF" w:themeShade="FF"/>
          <w:sz w:val="24"/>
          <w:szCs w:val="24"/>
          <w:lang w:val="en-US"/>
        </w:rPr>
        <w:t>Filippon</w:t>
      </w:r>
      <w:r w:rsidRPr="0A620AAD" w:rsidR="39848D20">
        <w:rPr>
          <w:rFonts w:ascii="Arial" w:hAnsi="Arial" w:eastAsia="Arial" w:cs="Arial"/>
          <w:color w:val="000000" w:themeColor="text1" w:themeTint="FF" w:themeShade="FF"/>
          <w:sz w:val="24"/>
          <w:szCs w:val="24"/>
          <w:lang w:val="en-US"/>
        </w:rPr>
        <w:t xml:space="preserve"> PG, Schneider JF. Singular therapeutic project in mental health: an integrative review. Rev Bras </w:t>
      </w:r>
      <w:r w:rsidRPr="0A620AAD" w:rsidR="39848D20">
        <w:rPr>
          <w:rFonts w:ascii="Arial" w:hAnsi="Arial" w:eastAsia="Arial" w:cs="Arial"/>
          <w:color w:val="000000" w:themeColor="text1" w:themeTint="FF" w:themeShade="FF"/>
          <w:sz w:val="24"/>
          <w:szCs w:val="24"/>
          <w:lang w:val="en-US"/>
        </w:rPr>
        <w:t>Enferm</w:t>
      </w:r>
      <w:r w:rsidRPr="0A620AAD" w:rsidR="39848D20">
        <w:rPr>
          <w:rFonts w:ascii="Arial" w:hAnsi="Arial" w:eastAsia="Arial" w:cs="Arial"/>
          <w:color w:val="000000" w:themeColor="text1" w:themeTint="FF" w:themeShade="FF"/>
          <w:sz w:val="24"/>
          <w:szCs w:val="24"/>
          <w:lang w:val="en-US"/>
        </w:rPr>
        <w:t xml:space="preserve"> [Internet]. 2020;73(2</w:t>
      </w:r>
      <w:r w:rsidRPr="0A620AAD" w:rsidR="39848D20">
        <w:rPr>
          <w:rFonts w:ascii="Arial" w:hAnsi="Arial" w:eastAsia="Arial" w:cs="Arial"/>
          <w:color w:val="000000" w:themeColor="text1" w:themeTint="FF" w:themeShade="FF"/>
          <w:sz w:val="24"/>
          <w:szCs w:val="24"/>
          <w:lang w:val="en-US"/>
        </w:rPr>
        <w:t>):e</w:t>
      </w:r>
      <w:r w:rsidRPr="0A620AAD" w:rsidR="39848D20">
        <w:rPr>
          <w:rFonts w:ascii="Arial" w:hAnsi="Arial" w:eastAsia="Arial" w:cs="Arial"/>
          <w:color w:val="000000" w:themeColor="text1" w:themeTint="FF" w:themeShade="FF"/>
          <w:sz w:val="24"/>
          <w:szCs w:val="24"/>
          <w:lang w:val="en-US"/>
        </w:rPr>
        <w:t>20180508. Available from: https://doi.org/10.1590/0034-7167-2018-0508.</w:t>
      </w:r>
    </w:p>
    <w:p w:rsidR="00074127" w:rsidRDefault="00074127" w14:paraId="3B350688" w14:textId="77777777">
      <w:pPr>
        <w:spacing w:after="0"/>
        <w:ind w:left="284"/>
        <w:jc w:val="center"/>
        <w:rPr>
          <w:rFonts w:ascii="Arial" w:hAnsi="Arial" w:eastAsia="Arial" w:cs="Arial"/>
          <w:sz w:val="24"/>
          <w:szCs w:val="24"/>
        </w:rPr>
      </w:pPr>
    </w:p>
    <w:p w:rsidR="00074127" w:rsidP="0A620AAD" w:rsidRDefault="00074127" w14:paraId="31F5D1CF" w14:textId="7495575C">
      <w:pPr>
        <w:pBdr>
          <w:top w:val="nil" w:color="000000" w:sz="0" w:space="0"/>
          <w:left w:val="nil" w:color="000000" w:sz="0" w:space="0"/>
          <w:bottom w:val="nil" w:color="000000" w:sz="0" w:space="0"/>
          <w:right w:val="nil" w:color="000000" w:sz="0" w:space="0"/>
          <w:between w:val="nil" w:color="000000" w:sz="0" w:space="0"/>
        </w:pBdr>
        <w:spacing w:after="0"/>
        <w:ind w:left="284"/>
        <w:jc w:val="both"/>
        <w:rPr>
          <w:rFonts w:ascii="Arial" w:hAnsi="Arial" w:eastAsia="Arial" w:cs="Arial"/>
          <w:color w:val="000000" w:themeColor="text1" w:themeTint="FF" w:themeShade="FF"/>
          <w:sz w:val="24"/>
          <w:szCs w:val="24"/>
        </w:rPr>
      </w:pPr>
      <w:r w:rsidRPr="0A620AAD" w:rsidR="001A54D0">
        <w:rPr>
          <w:rFonts w:ascii="Arial" w:hAnsi="Arial" w:eastAsia="Arial" w:cs="Arial"/>
          <w:b w:val="1"/>
          <w:bCs w:val="1"/>
          <w:color w:val="000000" w:themeColor="text1" w:themeTint="FF" w:themeShade="FF"/>
          <w:sz w:val="24"/>
          <w:szCs w:val="24"/>
        </w:rPr>
        <w:t xml:space="preserve">DESCRITORES: </w:t>
      </w:r>
      <w:r w:rsidRPr="0A620AAD" w:rsidR="47DF0D50">
        <w:rPr>
          <w:rFonts w:ascii="Arial" w:hAnsi="Arial" w:eastAsia="Arial" w:cs="Arial"/>
          <w:color w:val="000000" w:themeColor="text1" w:themeTint="FF" w:themeShade="FF"/>
          <w:sz w:val="24"/>
          <w:szCs w:val="24"/>
        </w:rPr>
        <w:t xml:space="preserve">Comunicação; Equipe de Assistência ao Paciente; Psiquiatria; </w:t>
      </w:r>
      <w:r w:rsidRPr="0A620AAD" w:rsidR="7CA97AB0">
        <w:rPr>
          <w:rFonts w:ascii="Arial" w:hAnsi="Arial" w:eastAsia="Arial" w:cs="Arial"/>
          <w:color w:val="000000" w:themeColor="text1" w:themeTint="FF" w:themeShade="FF"/>
          <w:sz w:val="24"/>
          <w:szCs w:val="24"/>
        </w:rPr>
        <w:t xml:space="preserve">Pacientes Internados. </w:t>
      </w:r>
    </w:p>
    <w:sectPr w:rsidR="00074127">
      <w:headerReference w:type="default" r:id="rId11"/>
      <w:pgSz w:w="11906" w:h="16838" w:orient="portrait"/>
      <w:pgMar w:top="1701" w:right="1701" w:bottom="1701" w:left="1701"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D374C" w:rsidRDefault="00BD374C" w14:paraId="07F14336" w14:textId="77777777">
      <w:pPr>
        <w:spacing w:after="0" w:line="240" w:lineRule="auto"/>
      </w:pPr>
      <w:r>
        <w:separator/>
      </w:r>
    </w:p>
  </w:endnote>
  <w:endnote w:type="continuationSeparator" w:id="0">
    <w:p w:rsidR="00BD374C" w:rsidRDefault="00BD374C" w14:paraId="5ED5CDB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D374C" w:rsidRDefault="00BD374C" w14:paraId="2A439CD7" w14:textId="77777777">
      <w:pPr>
        <w:spacing w:after="0" w:line="240" w:lineRule="auto"/>
      </w:pPr>
      <w:r>
        <w:separator/>
      </w:r>
    </w:p>
  </w:footnote>
  <w:footnote w:type="continuationSeparator" w:id="0">
    <w:p w:rsidR="00BD374C" w:rsidRDefault="00BD374C" w14:paraId="2791678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074127" w:rsidP="004D46FF" w:rsidRDefault="00BF02CD" w14:paraId="116074E9" w14:textId="0A4E9B37">
    <w:pPr>
      <w:pBdr>
        <w:top w:val="nil"/>
        <w:left w:val="nil"/>
        <w:bottom w:val="nil"/>
        <w:right w:val="nil"/>
        <w:between w:val="nil"/>
      </w:pBdr>
      <w:tabs>
        <w:tab w:val="center" w:pos="4320"/>
      </w:tabs>
      <w:ind w:left="-1701" w:right="-1701"/>
      <w:jc w:val="right"/>
      <w:rPr>
        <w:color w:val="000000"/>
      </w:rPr>
    </w:pPr>
    <w:r>
      <w:rPr>
        <w:noProof/>
        <w:color w:val="000000"/>
        <w:lang w:val="en-US"/>
      </w:rPr>
      <w:drawing>
        <wp:inline distT="0" distB="0" distL="0" distR="0" wp14:anchorId="04A55225" wp14:editId="7658088E">
          <wp:extent cx="7553325" cy="1106805"/>
          <wp:effectExtent l="0" t="0" r="9525" b="0"/>
          <wp:docPr id="150328287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282877" name="Imagem 3"/>
                  <pic:cNvPicPr/>
                </pic:nvPicPr>
                <pic:blipFill>
                  <a:blip r:embed="rId1">
                    <a:extLst>
                      <a:ext uri="{28A0092B-C50C-407E-A947-70E740481C1C}">
                        <a14:useLocalDpi xmlns:a14="http://schemas.microsoft.com/office/drawing/2010/main" val="0"/>
                      </a:ext>
                    </a:extLst>
                  </a:blip>
                  <a:stretch>
                    <a:fillRect/>
                  </a:stretch>
                </pic:blipFill>
                <pic:spPr>
                  <a:xfrm>
                    <a:off x="0" y="0"/>
                    <a:ext cx="7679577" cy="1125305"/>
                  </a:xfrm>
                  <a:prstGeom prst="rect">
                    <a:avLst/>
                  </a:prstGeom>
                </pic:spPr>
              </pic:pic>
            </a:graphicData>
          </a:graphic>
        </wp:inline>
      </w:drawing>
    </w:r>
    <w:r w:rsidR="001A54D0">
      <w:rPr>
        <w:noProof/>
        <w:color w:val="000000"/>
        <w:lang w:val="en-US"/>
      </w:rPr>
      <mc:AlternateContent>
        <mc:Choice Requires="wpg">
          <w:drawing>
            <wp:inline distT="0" distB="0" distL="0" distR="0" wp14:anchorId="0E50E4B3" wp14:editId="506265E4">
              <wp:extent cx="314325" cy="314325"/>
              <wp:effectExtent l="0" t="0" r="0" b="0"/>
              <wp:docPr id="1058893687" name="Retângulo 1058893687"/>
              <wp:cNvGraphicFramePr/>
              <a:graphic xmlns:a="http://schemas.openxmlformats.org/drawingml/2006/main">
                <a:graphicData uri="http://schemas.microsoft.com/office/word/2010/wordprocessingShape">
                  <wps:wsp>
                    <wps:cNvSpPr/>
                    <wps:spPr>
                      <a:xfrm>
                        <a:off x="5193600" y="3627600"/>
                        <a:ext cx="304800" cy="304800"/>
                      </a:xfrm>
                      <a:prstGeom prst="rect">
                        <a:avLst/>
                      </a:prstGeom>
                      <a:noFill/>
                      <a:ln>
                        <a:noFill/>
                      </a:ln>
                    </wps:spPr>
                    <wps:txbx>
                      <w:txbxContent>
                        <w:p w:rsidR="00074127" w:rsidRDefault="00074127" w14:paraId="44463436" w14:textId="77777777">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inline distT="0" distB="0" distL="0" distR="0">
              <wp:extent cx="314325" cy="314325"/>
              <wp:effectExtent l="0" t="0" r="0" b="0"/>
              <wp:docPr id="1058893687"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314325" cy="314325"/>
                      </a:xfrm>
                      <a:prstGeom prst="rect"/>
                      <a:ln/>
                    </pic:spPr>
                  </pic:pic>
                </a:graphicData>
              </a:graphic>
            </wp:inline>
          </w:drawing>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BF1D38"/>
    <w:multiLevelType w:val="multilevel"/>
    <w:tmpl w:val="4B1AA500"/>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 w15:restartNumberingAfterBreak="0">
    <w:nsid w:val="347F24BB"/>
    <w:multiLevelType w:val="multilevel"/>
    <w:tmpl w:val="A2AC10DE"/>
    <w:lvl w:ilvl="0">
      <w:start w:val="1"/>
      <w:numFmt w:val="bullet"/>
      <w:lvlText w:val="●"/>
      <w:lvlJc w:val="left"/>
      <w:pPr>
        <w:ind w:left="360" w:hanging="360"/>
      </w:pPr>
      <w:rPr>
        <w:rFonts w:ascii="Noto Sans Symbols" w:hAnsi="Noto Sans Symbols" w:eastAsia="Noto Sans Symbols" w:cs="Noto Sans Symbols"/>
      </w:rPr>
    </w:lvl>
    <w:lvl w:ilvl="1">
      <w:start w:val="1"/>
      <w:numFmt w:val="bullet"/>
      <w:lvlText w:val="o"/>
      <w:lvlJc w:val="left"/>
      <w:pPr>
        <w:ind w:left="1080" w:hanging="360"/>
      </w:pPr>
      <w:rPr>
        <w:rFonts w:ascii="Courier New" w:hAnsi="Courier New" w:eastAsia="Courier New" w:cs="Courier New"/>
      </w:rPr>
    </w:lvl>
    <w:lvl w:ilvl="2">
      <w:start w:val="1"/>
      <w:numFmt w:val="bullet"/>
      <w:lvlText w:val="▪"/>
      <w:lvlJc w:val="left"/>
      <w:pPr>
        <w:ind w:left="1800" w:hanging="360"/>
      </w:pPr>
      <w:rPr>
        <w:rFonts w:ascii="Noto Sans Symbols" w:hAnsi="Noto Sans Symbols" w:eastAsia="Noto Sans Symbols" w:cs="Noto Sans Symbols"/>
      </w:rPr>
    </w:lvl>
    <w:lvl w:ilvl="3">
      <w:start w:val="1"/>
      <w:numFmt w:val="bullet"/>
      <w:lvlText w:val="●"/>
      <w:lvlJc w:val="left"/>
      <w:pPr>
        <w:ind w:left="2520" w:hanging="360"/>
      </w:pPr>
      <w:rPr>
        <w:rFonts w:ascii="Noto Sans Symbols" w:hAnsi="Noto Sans Symbols" w:eastAsia="Noto Sans Symbols" w:cs="Noto Sans Symbols"/>
      </w:rPr>
    </w:lvl>
    <w:lvl w:ilvl="4">
      <w:start w:val="1"/>
      <w:numFmt w:val="bullet"/>
      <w:lvlText w:val="o"/>
      <w:lvlJc w:val="left"/>
      <w:pPr>
        <w:ind w:left="3240" w:hanging="360"/>
      </w:pPr>
      <w:rPr>
        <w:rFonts w:ascii="Courier New" w:hAnsi="Courier New" w:eastAsia="Courier New" w:cs="Courier New"/>
      </w:rPr>
    </w:lvl>
    <w:lvl w:ilvl="5">
      <w:start w:val="1"/>
      <w:numFmt w:val="bullet"/>
      <w:lvlText w:val="▪"/>
      <w:lvlJc w:val="left"/>
      <w:pPr>
        <w:ind w:left="3960" w:hanging="360"/>
      </w:pPr>
      <w:rPr>
        <w:rFonts w:ascii="Noto Sans Symbols" w:hAnsi="Noto Sans Symbols" w:eastAsia="Noto Sans Symbols" w:cs="Noto Sans Symbols"/>
      </w:rPr>
    </w:lvl>
    <w:lvl w:ilvl="6">
      <w:start w:val="1"/>
      <w:numFmt w:val="bullet"/>
      <w:lvlText w:val="●"/>
      <w:lvlJc w:val="left"/>
      <w:pPr>
        <w:ind w:left="4680" w:hanging="360"/>
      </w:pPr>
      <w:rPr>
        <w:rFonts w:ascii="Noto Sans Symbols" w:hAnsi="Noto Sans Symbols" w:eastAsia="Noto Sans Symbols" w:cs="Noto Sans Symbols"/>
      </w:rPr>
    </w:lvl>
    <w:lvl w:ilvl="7">
      <w:start w:val="1"/>
      <w:numFmt w:val="bullet"/>
      <w:lvlText w:val="o"/>
      <w:lvlJc w:val="left"/>
      <w:pPr>
        <w:ind w:left="5400" w:hanging="360"/>
      </w:pPr>
      <w:rPr>
        <w:rFonts w:ascii="Courier New" w:hAnsi="Courier New" w:eastAsia="Courier New" w:cs="Courier New"/>
      </w:rPr>
    </w:lvl>
    <w:lvl w:ilvl="8">
      <w:start w:val="1"/>
      <w:numFmt w:val="bullet"/>
      <w:lvlText w:val="▪"/>
      <w:lvlJc w:val="left"/>
      <w:pPr>
        <w:ind w:left="6120" w:hanging="360"/>
      </w:pPr>
      <w:rPr>
        <w:rFonts w:ascii="Noto Sans Symbols" w:hAnsi="Noto Sans Symbols" w:eastAsia="Noto Sans Symbols" w:cs="Noto Sans Symbols"/>
      </w:rPr>
    </w:lvl>
  </w:abstractNum>
  <w:num w:numId="1" w16cid:durableId="2003046518">
    <w:abstractNumId w:val="0"/>
  </w:num>
  <w:num w:numId="2" w16cid:durableId="6438488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trackRevisions w:val="fals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127"/>
    <w:rsid w:val="0002458E"/>
    <w:rsid w:val="00074127"/>
    <w:rsid w:val="001A54D0"/>
    <w:rsid w:val="001A5E65"/>
    <w:rsid w:val="00311FF8"/>
    <w:rsid w:val="003C58CD"/>
    <w:rsid w:val="004C50E2"/>
    <w:rsid w:val="004D46FF"/>
    <w:rsid w:val="006E706F"/>
    <w:rsid w:val="007046DA"/>
    <w:rsid w:val="007069AF"/>
    <w:rsid w:val="007F1F07"/>
    <w:rsid w:val="008438C4"/>
    <w:rsid w:val="00936406"/>
    <w:rsid w:val="00942AC6"/>
    <w:rsid w:val="00A662FB"/>
    <w:rsid w:val="00BC4F21"/>
    <w:rsid w:val="00BD374C"/>
    <w:rsid w:val="00BD7F8D"/>
    <w:rsid w:val="00BF02CD"/>
    <w:rsid w:val="00D00CD0"/>
    <w:rsid w:val="00D53F6E"/>
    <w:rsid w:val="00EF6ED4"/>
    <w:rsid w:val="00F03386"/>
    <w:rsid w:val="00F3613C"/>
    <w:rsid w:val="05DB25EE"/>
    <w:rsid w:val="0A620AAD"/>
    <w:rsid w:val="0DD05AD7"/>
    <w:rsid w:val="0EE398DD"/>
    <w:rsid w:val="123E86F6"/>
    <w:rsid w:val="1344ECD6"/>
    <w:rsid w:val="1AA56B6E"/>
    <w:rsid w:val="1C9AF397"/>
    <w:rsid w:val="1DAF1CD9"/>
    <w:rsid w:val="2265B33D"/>
    <w:rsid w:val="26C974F0"/>
    <w:rsid w:val="2704302E"/>
    <w:rsid w:val="32B0B67C"/>
    <w:rsid w:val="33C9397A"/>
    <w:rsid w:val="39848D20"/>
    <w:rsid w:val="3C233ACD"/>
    <w:rsid w:val="462654CA"/>
    <w:rsid w:val="47DF0D50"/>
    <w:rsid w:val="4ABA4404"/>
    <w:rsid w:val="4CADF37F"/>
    <w:rsid w:val="56F713F7"/>
    <w:rsid w:val="5ABD93F2"/>
    <w:rsid w:val="5AD51999"/>
    <w:rsid w:val="6581EB76"/>
    <w:rsid w:val="69B00A94"/>
    <w:rsid w:val="77A77C9C"/>
    <w:rsid w:val="787FC565"/>
    <w:rsid w:val="7A8A9075"/>
    <w:rsid w:val="7CA97AB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462656"/>
  <w15:docId w15:val="{18DBB919-0D9F-4903-AC88-023196CA1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hAnsi="Times New Roman" w:eastAsia="Times New Roman" w:cs="Times New Roman"/>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D7FA1"/>
    <w:rPr>
      <w:lang w:eastAsia="en-US"/>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paragraph" w:styleId="Ttulo7">
    <w:name w:val="heading 7"/>
    <w:basedOn w:val="Normal"/>
    <w:next w:val="Normal"/>
    <w:qFormat/>
    <w:rsid w:val="002D7FA1"/>
    <w:pPr>
      <w:keepNext/>
      <w:jc w:val="center"/>
      <w:outlineLvl w:val="6"/>
    </w:pPr>
    <w:rPr>
      <w:rFonts w:ascii="Arial" w:hAnsi="Arial"/>
      <w:b/>
      <w:lang w:val="en-US" w:eastAsia="ja-JP"/>
    </w:rPr>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tulo">
    <w:name w:val="Title"/>
    <w:basedOn w:val="Normal"/>
    <w:next w:val="Corpodetexto"/>
    <w:qFormat/>
    <w:rsid w:val="002D7FA1"/>
    <w:pPr>
      <w:keepNext/>
      <w:spacing w:before="240" w:after="120"/>
    </w:pPr>
    <w:rPr>
      <w:rFonts w:ascii="Liberation Sans" w:hAnsi="Liberation Sans" w:eastAsia="Microsoft YaHei" w:cs="Mangal"/>
      <w:sz w:val="28"/>
      <w:szCs w:val="28"/>
    </w:rPr>
  </w:style>
  <w:style w:type="paragraph" w:styleId="Lista">
    <w:name w:val="List"/>
    <w:basedOn w:val="Corpodetexto"/>
    <w:qFormat/>
    <w:rsid w:val="002D7FA1"/>
    <w:rPr>
      <w:rFonts w:cs="Mangal"/>
    </w:rPr>
  </w:style>
  <w:style w:type="paragraph" w:styleId="Corpodetexto">
    <w:name w:val="Body Text"/>
    <w:basedOn w:val="Normal"/>
    <w:qFormat/>
    <w:rsid w:val="002D7FA1"/>
    <w:pPr>
      <w:spacing w:line="480" w:lineRule="auto"/>
      <w:jc w:val="both"/>
    </w:pPr>
    <w:rPr>
      <w:rFonts w:ascii="Arial" w:hAnsi="Arial"/>
      <w:sz w:val="24"/>
      <w:lang w:val="en-US"/>
    </w:rPr>
  </w:style>
  <w:style w:type="paragraph" w:styleId="Textodecomentrio">
    <w:name w:val="annotation text"/>
    <w:basedOn w:val="Normal"/>
    <w:link w:val="TextodecomentrioChar"/>
    <w:qFormat/>
    <w:rsid w:val="002D7FA1"/>
  </w:style>
  <w:style w:type="paragraph" w:styleId="Recuodecorpodetexto2">
    <w:name w:val="Body Text Indent 2"/>
    <w:basedOn w:val="Normal"/>
    <w:qFormat/>
    <w:rsid w:val="002D7FA1"/>
    <w:pPr>
      <w:ind w:left="284" w:hanging="284"/>
      <w:jc w:val="both"/>
    </w:pPr>
    <w:rPr>
      <w:lang w:val="en-US" w:eastAsia="ja-JP"/>
    </w:rPr>
  </w:style>
  <w:style w:type="paragraph" w:styleId="Cabealho">
    <w:name w:val="header"/>
    <w:basedOn w:val="Normal"/>
    <w:qFormat/>
    <w:rsid w:val="002D7FA1"/>
    <w:pPr>
      <w:tabs>
        <w:tab w:val="center" w:pos="4320"/>
        <w:tab w:val="right" w:pos="8640"/>
      </w:tabs>
    </w:pPr>
  </w:style>
  <w:style w:type="paragraph" w:styleId="Assuntodocomentrio">
    <w:name w:val="annotation subject"/>
    <w:basedOn w:val="Textodecomentrio"/>
    <w:next w:val="Textodecomentrio"/>
    <w:link w:val="AssuntodocomentrioChar"/>
    <w:qFormat/>
    <w:rsid w:val="002D7FA1"/>
    <w:rPr>
      <w:b/>
      <w:bCs/>
    </w:rPr>
  </w:style>
  <w:style w:type="paragraph" w:styleId="Rodap">
    <w:name w:val="footer"/>
    <w:basedOn w:val="Normal"/>
    <w:qFormat/>
    <w:rsid w:val="002D7FA1"/>
    <w:pPr>
      <w:tabs>
        <w:tab w:val="center" w:pos="4419"/>
        <w:tab w:val="right" w:pos="8838"/>
      </w:tabs>
    </w:pPr>
  </w:style>
  <w:style w:type="paragraph" w:styleId="MapadoDocumento">
    <w:name w:val="Document Map"/>
    <w:basedOn w:val="Normal"/>
    <w:semiHidden/>
    <w:qFormat/>
    <w:rsid w:val="002D7FA1"/>
    <w:pPr>
      <w:shd w:val="clear" w:color="auto" w:fill="000080"/>
    </w:pPr>
    <w:rPr>
      <w:rFonts w:ascii="Tahoma" w:hAnsi="Tahoma" w:cs="Tahoma"/>
    </w:rPr>
  </w:style>
  <w:style w:type="paragraph" w:styleId="Legenda">
    <w:name w:val="caption"/>
    <w:basedOn w:val="Normal"/>
    <w:next w:val="Normal"/>
    <w:qFormat/>
    <w:rsid w:val="002D7FA1"/>
    <w:pPr>
      <w:suppressLineNumbers/>
      <w:spacing w:before="120" w:after="120"/>
    </w:pPr>
    <w:rPr>
      <w:rFonts w:cs="Mangal"/>
      <w:i/>
      <w:iCs/>
      <w:sz w:val="24"/>
      <w:szCs w:val="24"/>
    </w:rPr>
  </w:style>
  <w:style w:type="paragraph" w:styleId="Recuodecorpodetexto3">
    <w:name w:val="Body Text Indent 3"/>
    <w:basedOn w:val="Normal"/>
    <w:qFormat/>
    <w:rsid w:val="002D7FA1"/>
    <w:pPr>
      <w:ind w:left="284" w:hanging="284"/>
      <w:jc w:val="both"/>
    </w:pPr>
    <w:rPr>
      <w:sz w:val="16"/>
      <w:lang w:val="en-US" w:eastAsia="ja-JP"/>
    </w:rPr>
  </w:style>
  <w:style w:type="paragraph" w:styleId="Textodebalo">
    <w:name w:val="Balloon Text"/>
    <w:basedOn w:val="Normal"/>
    <w:link w:val="TextodebaloChar"/>
    <w:qFormat/>
    <w:rsid w:val="002D7FA1"/>
    <w:rPr>
      <w:rFonts w:ascii="Tahoma" w:hAnsi="Tahoma" w:cs="Tahoma"/>
      <w:sz w:val="16"/>
      <w:szCs w:val="16"/>
    </w:rPr>
  </w:style>
  <w:style w:type="character" w:styleId="Refdecomentrio">
    <w:name w:val="annotation reference"/>
    <w:basedOn w:val="Fontepargpadro"/>
    <w:qFormat/>
    <w:rsid w:val="002D7FA1"/>
    <w:rPr>
      <w:sz w:val="16"/>
      <w:szCs w:val="16"/>
    </w:rPr>
  </w:style>
  <w:style w:type="character" w:styleId="TextodebaloChar" w:customStyle="1">
    <w:name w:val="Texto de balão Char"/>
    <w:basedOn w:val="Fontepargpadro"/>
    <w:link w:val="Textodebalo"/>
    <w:qFormat/>
    <w:rsid w:val="002D7FA1"/>
    <w:rPr>
      <w:rFonts w:ascii="Tahoma" w:hAnsi="Tahoma" w:cs="Tahoma"/>
      <w:sz w:val="16"/>
      <w:szCs w:val="16"/>
      <w:lang w:eastAsia="en-US"/>
    </w:rPr>
  </w:style>
  <w:style w:type="character" w:styleId="ListLabel1" w:customStyle="1">
    <w:name w:val="ListLabel 1"/>
    <w:qFormat/>
    <w:rsid w:val="002D7FA1"/>
    <w:rPr>
      <w:b/>
      <w:color w:val="00000A"/>
    </w:rPr>
  </w:style>
  <w:style w:type="character" w:styleId="ListLabel2" w:customStyle="1">
    <w:name w:val="ListLabel 2"/>
    <w:qFormat/>
    <w:rsid w:val="002D7FA1"/>
    <w:rPr>
      <w:sz w:val="22"/>
    </w:rPr>
  </w:style>
  <w:style w:type="paragraph" w:styleId="ndice" w:customStyle="1">
    <w:name w:val="Índice"/>
    <w:basedOn w:val="Normal"/>
    <w:qFormat/>
    <w:rsid w:val="002D7FA1"/>
    <w:pPr>
      <w:suppressLineNumbers/>
    </w:pPr>
    <w:rPr>
      <w:rFonts w:cs="Mangal"/>
    </w:rPr>
  </w:style>
  <w:style w:type="paragraph" w:styleId="Corpodetextorecuado" w:customStyle="1">
    <w:name w:val="Corpo de texto recuado"/>
    <w:basedOn w:val="Normal"/>
    <w:qFormat/>
    <w:rsid w:val="002D7FA1"/>
    <w:rPr>
      <w:rFonts w:ascii="Arial" w:hAnsi="Arial"/>
      <w:lang w:val="en-US"/>
    </w:rPr>
  </w:style>
  <w:style w:type="paragraph" w:styleId="Ttulododocumento" w:customStyle="1">
    <w:name w:val="Título do documento"/>
    <w:basedOn w:val="Normal"/>
    <w:qFormat/>
    <w:rsid w:val="002D7FA1"/>
    <w:pPr>
      <w:jc w:val="center"/>
    </w:pPr>
    <w:rPr>
      <w:b/>
      <w:caps/>
      <w:sz w:val="32"/>
      <w:lang w:val="en-US" w:eastAsia="ja-JP"/>
    </w:rPr>
  </w:style>
  <w:style w:type="character" w:styleId="TextodecomentrioChar" w:customStyle="1">
    <w:name w:val="Texto de comentário Char"/>
    <w:basedOn w:val="Fontepargpadro"/>
    <w:link w:val="Textodecomentrio"/>
    <w:qFormat/>
    <w:rsid w:val="002D7FA1"/>
    <w:rPr>
      <w:lang w:eastAsia="en-US"/>
    </w:rPr>
  </w:style>
  <w:style w:type="character" w:styleId="AssuntodocomentrioChar" w:customStyle="1">
    <w:name w:val="Assunto do comentário Char"/>
    <w:basedOn w:val="TextodecomentrioChar"/>
    <w:link w:val="Assuntodocomentrio"/>
    <w:qFormat/>
    <w:rsid w:val="002D7FA1"/>
    <w:rPr>
      <w:b/>
      <w:bCs/>
      <w:lang w:eastAsia="en-US"/>
    </w:rPr>
  </w:style>
  <w:style w:type="paragraph" w:styleId="PargrafodaLista">
    <w:name w:val="List Paragraph"/>
    <w:basedOn w:val="Normal"/>
    <w:qFormat/>
    <w:rsid w:val="002D7FA1"/>
    <w:pPr>
      <w:ind w:left="720"/>
      <w:contextualSpacing/>
    </w:pPr>
  </w:style>
  <w:style w:type="paragraph" w:styleId="NormalWeb">
    <w:name w:val="Normal (Web)"/>
    <w:basedOn w:val="Normal"/>
    <w:uiPriority w:val="99"/>
    <w:unhideWhenUsed/>
    <w:rsid w:val="00EE0A2D"/>
    <w:pPr>
      <w:spacing w:before="100" w:beforeAutospacing="1" w:after="100" w:afterAutospacing="1" w:line="240" w:lineRule="auto"/>
    </w:pPr>
    <w:rPr>
      <w:sz w:val="24"/>
      <w:szCs w:val="24"/>
      <w:lang w:eastAsia="pt-BR"/>
    </w:rPr>
  </w:style>
  <w:style w:type="character" w:styleId="nfase">
    <w:name w:val="Emphasis"/>
    <w:basedOn w:val="Fontepargpadro"/>
    <w:uiPriority w:val="20"/>
    <w:qFormat/>
    <w:rsid w:val="00EE0A2D"/>
    <w:rPr>
      <w:i/>
      <w:iCs/>
    </w:rPr>
  </w:style>
  <w:style w:type="character" w:styleId="Hyperlink">
    <w:name w:val="Hyperlink"/>
    <w:basedOn w:val="Fontepargpadro"/>
    <w:rsid w:val="001B38F6"/>
    <w:rPr>
      <w:color w:val="0000FF" w:themeColor="hyperlink"/>
      <w:u w:val="single"/>
    </w:rPr>
  </w:style>
  <w:style w:type="character" w:styleId="MenoPendente1" w:customStyle="1">
    <w:name w:val="Menção Pendente1"/>
    <w:basedOn w:val="Fontepargpadro"/>
    <w:uiPriority w:val="99"/>
    <w:semiHidden/>
    <w:unhideWhenUsed/>
    <w:rsid w:val="001B38F6"/>
    <w:rPr>
      <w:color w:val="605E5C"/>
      <w:shd w:val="clear" w:color="auto" w:fill="E1DFDD"/>
    </w:rPr>
  </w:style>
  <w:style w:type="paragraph" w:styleId="Affiliation" w:customStyle="1">
    <w:name w:val="Affiliation"/>
    <w:basedOn w:val="Normal"/>
    <w:link w:val="AffiliationChar"/>
    <w:qFormat/>
    <w:rsid w:val="00892D3A"/>
    <w:pPr>
      <w:spacing w:after="120" w:line="240" w:lineRule="auto"/>
      <w:ind w:left="709"/>
    </w:pPr>
    <w:rPr>
      <w:rFonts w:ascii="Calibri" w:hAnsi="Calibri" w:cs="Calibri"/>
      <w:i/>
      <w:color w:val="000000"/>
      <w:sz w:val="22"/>
      <w:lang w:val="hr-HR"/>
    </w:rPr>
  </w:style>
  <w:style w:type="character" w:styleId="AffiliationChar" w:customStyle="1">
    <w:name w:val="Affiliation Char"/>
    <w:link w:val="Affiliation"/>
    <w:rsid w:val="00892D3A"/>
    <w:rPr>
      <w:rFonts w:ascii="Calibri" w:hAnsi="Calibri" w:cs="Calibri"/>
      <w:i/>
      <w:color w:val="000000"/>
      <w:sz w:val="22"/>
      <w:lang w:val="hr-HR" w:eastAsia="en-US"/>
    </w:rPr>
  </w:style>
  <w:style w:type="paragraph" w:styleId="Subttulo">
    <w:name w:val="Subtitle"/>
    <w:basedOn w:val="Normal"/>
    <w:next w:val="Normal"/>
    <w:pPr>
      <w:keepNext/>
      <w:keepLines/>
      <w:spacing w:before="360" w:after="80"/>
    </w:pPr>
    <w:rPr>
      <w:rFonts w:ascii="Georgia" w:hAnsi="Georgia" w:eastAsia="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numbering" Target="numbering.xml" Id="rId2" /><Relationship Type="http://schemas.openxmlformats.org/officeDocument/2006/relationships/customXml" Target="../customXml/item4.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1.xml" Id="rId11" /><Relationship Type="http://schemas.openxmlformats.org/officeDocument/2006/relationships/webSettings" Target="webSettings.xml" Id="rId5" /><Relationship Type="http://schemas.openxmlformats.org/officeDocument/2006/relationships/customXml" Target="../customXml/item3.xml" Id="rId15" /><Relationship Type="http://schemas.openxmlformats.org/officeDocument/2006/relationships/settings" Target="settings.xml" Id="rId4" /><Relationship Type="http://schemas.openxmlformats.org/officeDocument/2006/relationships/customXml" Target="../customXml/item2.xml" Id="rId14" /></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Kl+3SboFNqiuN2VGtrM5/R9PyA==">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M7DE405K/zOwxShcKCnRleHQvcGxhaW4SCWV4cGFuZGlkb1oMMnRvOXFmaXJwNHB4cgIgAHgAmgEGCAAQABgAqgETEhFyZXRpcmFyIGV4cGFuZGlkbxjTkr/M7DEg05K/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o" ma:contentTypeID="0x010100519EA1634120164A8331AC0B0120F202" ma:contentTypeVersion="13" ma:contentTypeDescription="Crie um novo documento." ma:contentTypeScope="" ma:versionID="bfea88ece0ec3365c5a127300263ee89">
  <xsd:schema xmlns:xsd="http://www.w3.org/2001/XMLSchema" xmlns:xs="http://www.w3.org/2001/XMLSchema" xmlns:p="http://schemas.microsoft.com/office/2006/metadata/properties" xmlns:ns2="527fa67d-083d-452f-9f7d-405577573a8c" xmlns:ns3="fbdf76d6-12ed-4f2c-a5f5-c56dcde21ffd" targetNamespace="http://schemas.microsoft.com/office/2006/metadata/properties" ma:root="true" ma:fieldsID="40a66e6850ec13c8ff98080b605fec6f" ns2:_="" ns3:_="">
    <xsd:import namespace="527fa67d-083d-452f-9f7d-405577573a8c"/>
    <xsd:import namespace="fbdf76d6-12ed-4f2c-a5f5-c56dcde21ff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7fa67d-083d-452f-9f7d-405577573a8c" elementFormDefault="qualified">
    <xsd:import namespace="http://schemas.microsoft.com/office/2006/documentManagement/types"/>
    <xsd:import namespace="http://schemas.microsoft.com/office/infopath/2007/PartnerControls"/>
    <xsd:element name="SharedWithUsers" ma:index="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hes de Compartilhado Com" ma:internalName="SharedWithDetails" ma:readOnly="true">
      <xsd:simpleType>
        <xsd:restriction base="dms:Note">
          <xsd:maxLength value="255"/>
        </xsd:restriction>
      </xsd:simpleType>
    </xsd:element>
    <xsd:element name="TaxCatchAll" ma:index="16" nillable="true" ma:displayName="Taxonomy Catch All Column" ma:hidden="true" ma:list="{6e560b8d-0918-4d02-ab9d-3b102dfdce4b}" ma:internalName="TaxCatchAll" ma:showField="CatchAllData" ma:web="527fa67d-083d-452f-9f7d-405577573a8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bdf76d6-12ed-4f2c-a5f5-c56dcde21ff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Marcações de imagem" ma:readOnly="false" ma:fieldId="{5cf76f15-5ced-4ddc-b409-7134ff3c332f}" ma:taxonomyMulti="true" ma:sspId="47314af4-d308-44cd-9263-95fda59d53f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27fa67d-083d-452f-9f7d-405577573a8c" xsi:nil="true"/>
    <lcf76f155ced4ddcb4097134ff3c332f xmlns="fbdf76d6-12ed-4f2c-a5f5-c56dcde21ff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B0838E0-BBF3-40C4-8EAE-EF40E4C9EBDE}"/>
</file>

<file path=customXml/itemProps3.xml><?xml version="1.0" encoding="utf-8"?>
<ds:datastoreItem xmlns:ds="http://schemas.openxmlformats.org/officeDocument/2006/customXml" ds:itemID="{995A28A7-754A-4860-9EFC-20FD3CED1E79}"/>
</file>

<file path=customXml/itemProps4.xml><?xml version="1.0" encoding="utf-8"?>
<ds:datastoreItem xmlns:ds="http://schemas.openxmlformats.org/officeDocument/2006/customXml" ds:itemID="{9443622F-A09D-4EAF-8DE2-9F6569EBD9A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MPCE_02</dc:creator>
  <cp:lastModifiedBy>Lara Arcipreti Boel Souza</cp:lastModifiedBy>
  <cp:revision>5</cp:revision>
  <dcterms:created xsi:type="dcterms:W3CDTF">2024-12-01T13:57:00Z</dcterms:created>
  <dcterms:modified xsi:type="dcterms:W3CDTF">2025-01-14T17:10:23Z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FATEC</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KSOProductBuildVer">
    <vt:lpwstr>1046-10.2.0.7646</vt:lpwstr>
  </property>
  <property fmtid="{D5CDD505-2E9C-101B-9397-08002B2CF9AE}" pid="10" name="ContentTypeId">
    <vt:lpwstr>0x010100519EA1634120164A8331AC0B0120F202</vt:lpwstr>
  </property>
  <property fmtid="{D5CDD505-2E9C-101B-9397-08002B2CF9AE}" pid="11" name="MediaServiceImageTags">
    <vt:lpwstr/>
  </property>
</Properties>
</file>