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before="0" w:after="0"/>
        <w:jc w:val="center"/>
        <w:rPr>
          <w:rFonts w:ascii="Arial" w:hAnsi="Arial" w:eastAsia="Arial" w:cs="Arial"/>
          <w:b/>
          <w:smallCaps/>
          <w:color w:val="000000"/>
          <w:sz w:val="28"/>
          <w:szCs w:val="28"/>
        </w:rPr>
      </w:pPr>
      <w:r>
        <w:rPr>
          <w:rFonts w:eastAsia="Arial" w:cs="Arial" w:ascii="Arial" w:hAnsi="Arial"/>
          <w:b/>
          <w:smallCaps/>
          <w:color w:val="000000"/>
          <w:sz w:val="28"/>
          <w:szCs w:val="28"/>
        </w:rPr>
        <w:t>CONSTRUÇÃO E VALIDAÇÃO DE UM CENÁRIO DE SIMULAÇÃO DE ENTREVISTA MOTIVACIONAL NA GRADUAÇÃO DE ENFERMAGEM: ESTUDO METODOLÓGICO</w:t>
      </w:r>
    </w:p>
    <w:p>
      <w:pPr>
        <w:pStyle w:val="Normal"/>
        <w:spacing w:before="0" w:after="0"/>
        <w:jc w:val="center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before="0" w:after="0"/>
        <w:ind w:left="284"/>
        <w:jc w:val="both"/>
        <w:rPr>
          <w:rFonts w:ascii="Arial" w:hAnsi="Arial" w:eastAsia="Arial" w:cs="Arial"/>
          <w:color w:val="FF0000"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INTRODU</w:t>
      </w:r>
      <w:r>
        <w:rPr>
          <w:rFonts w:eastAsia="Arial" w:cs="Arial" w:ascii="Arial" w:hAnsi="Arial"/>
          <w:b/>
          <w:color w:val="auto"/>
          <w:sz w:val="24"/>
          <w:szCs w:val="24"/>
        </w:rPr>
        <w:t xml:space="preserve">ÇÃO </w:t>
      </w:r>
      <w:r>
        <w:rPr>
          <w:rFonts w:eastAsia="Times New Roman" w:cs="Times New Roman" w:ascii="Arial" w:hAnsi="Arial"/>
          <w:color w:val="auto"/>
          <w:sz w:val="24"/>
          <w:szCs w:val="24"/>
        </w:rPr>
        <w:t>A formação em enfermagem passa por mudanças constantes, destacando-se a técnica de simulação clínica, que auxilia no desenvolvimento de competências essenciais de profissionais da saúde, tais como: tomada de decisões, liderança, comunicação, julgamento crítico-reflexivo e resolução de problemas, contribuindo para o desenvolvimento de um aluno mais capacitado para inserção no mercado de trabalho</w:t>
      </w:r>
      <w:r>
        <w:rPr>
          <w:rFonts w:eastAsia="Times New Roman" w:cs="Times New Roman"/>
          <w:color w:val="auto"/>
          <w:sz w:val="24"/>
          <w:szCs w:val="24"/>
          <w:vertAlign w:val="superscript"/>
        </w:rPr>
        <w:t>(1)</w:t>
      </w:r>
      <w:r>
        <w:rPr>
          <w:rFonts w:eastAsia="Times New Roman" w:cs="Times New Roman" w:ascii="Arial" w:hAnsi="Arial"/>
          <w:color w:val="auto"/>
          <w:sz w:val="24"/>
          <w:szCs w:val="24"/>
        </w:rPr>
        <w:t>. O ensino relacionado ao cuidado de usuários com uso problemático de substâncias psicoativas durante a graduação tem se mostrado relevante, utilizando-se da Entrevista Motivacional (EM). Este modelo de abordagem sugere que o sujeito pode estar localizado em diferentes estágios de motivação para mudança de comportamento e, para cada um deles, o indivíduo precisa de diferentes tipos de abordagens que sejam adequadas para aquele momento, criando uma conexão entre profissional da saúde e paciente, formando um ambiente mais propício para que ele consiga enxergar e trazer à tona a motivação pessoal com o compromisso e comportamento-alvo</w:t>
      </w:r>
      <w:r>
        <w:rPr>
          <w:rFonts w:eastAsia="Times New Roman" w:cs="Times New Roman"/>
          <w:color w:val="auto"/>
          <w:sz w:val="24"/>
          <w:szCs w:val="24"/>
          <w:vertAlign w:val="superscript"/>
        </w:rPr>
        <w:t>(2)</w:t>
      </w:r>
      <w:r>
        <w:rPr>
          <w:rFonts w:eastAsia="Times New Roman" w:cs="Times New Roman" w:ascii="Arial" w:hAnsi="Arial"/>
          <w:color w:val="auto"/>
          <w:sz w:val="24"/>
          <w:szCs w:val="24"/>
        </w:rPr>
        <w:t xml:space="preserve">. Dessa forma, este estudo tem como objetivo construir e validar um cenário de simulação clínica de alta fidelidade sobre entrevista motivacional na graduação de enfermagem. </w:t>
      </w:r>
    </w:p>
    <w:p>
      <w:pPr>
        <w:pStyle w:val="Normal"/>
        <w:spacing w:before="0" w:after="0"/>
        <w:ind w:left="284"/>
        <w:jc w:val="center"/>
        <w:rPr>
          <w:color w:val="auto"/>
        </w:rPr>
      </w:pPr>
      <w:r>
        <w:rPr>
          <w:color w:val="auto"/>
        </w:rPr>
      </w:r>
    </w:p>
    <w:p>
      <w:pPr>
        <w:pStyle w:val="Normal"/>
        <w:spacing w:before="0" w:after="0"/>
        <w:ind w:left="284"/>
        <w:jc w:val="both"/>
        <w:rPr>
          <w:color w:val="auto"/>
        </w:rPr>
      </w:pPr>
      <w:r>
        <w:rPr>
          <w:rFonts w:eastAsia="Arial" w:cs="Arial" w:ascii="Arial" w:hAnsi="Arial"/>
          <w:b/>
          <w:color w:val="auto"/>
          <w:sz w:val="24"/>
          <w:szCs w:val="24"/>
        </w:rPr>
        <w:t xml:space="preserve">MÉTODO </w:t>
      </w:r>
      <w:r>
        <w:rPr>
          <w:rFonts w:eastAsia="Arial" w:cs="Arial" w:ascii="Arial" w:hAnsi="Arial"/>
          <w:color w:val="auto"/>
          <w:sz w:val="24"/>
          <w:szCs w:val="24"/>
        </w:rPr>
        <w:t xml:space="preserve"> E</w:t>
      </w:r>
      <w:r>
        <w:rPr>
          <w:rFonts w:eastAsia="Times New Roman" w:cs="Times New Roman" w:ascii="Arial" w:hAnsi="Arial"/>
          <w:color w:val="auto"/>
          <w:sz w:val="24"/>
          <w:szCs w:val="24"/>
        </w:rPr>
        <w:t>studo metodológico desenvolvido em três fases: 1) construção do cenário e conteúdo da simula</w:t>
      </w:r>
      <w:r>
        <w:rPr>
          <w:rFonts w:eastAsia="Times New Roman" w:cs="Times New Roman" w:ascii="Arial" w:hAnsi="Arial"/>
          <w:color w:val="000000"/>
          <w:sz w:val="24"/>
          <w:szCs w:val="24"/>
          <w:shd w:fill="auto" w:val="clear"/>
        </w:rPr>
        <w:t>ção, 2) validação de conteúdo do cenário de simulação, 3) teste do cenário. Para a construção do cenário, utilizou-se dos domínios cognitivo, afetivo e psicomotor, embasado no referencial teórico sobre terapia centrada no cliente, seguindo as unidades de significância que nortearam e direcionaram toda a narrativa. P</w:t>
      </w:r>
      <w:r>
        <w:rPr>
          <w:rFonts w:eastAsia="Times New Roman" w:cs="Times New Roman" w:ascii="Arial" w:hAnsi="Arial"/>
          <w:color w:val="auto"/>
          <w:sz w:val="24"/>
          <w:szCs w:val="24"/>
        </w:rPr>
        <w:t>ara análise dos dados da validação de conteúdo, foi utilizado o Índice de Validade de Conteúdo e, a fim de testar o cenário com a população alvo, a Escala de Satisfação e Autoconfiança no Aprendizado foi utilizada como instrumento de avaliação após o debriefing da simulação.</w:t>
      </w:r>
    </w:p>
    <w:p>
      <w:pPr>
        <w:pStyle w:val="Normal"/>
        <w:spacing w:before="0" w:after="0"/>
        <w:ind w:left="284"/>
        <w:jc w:val="center"/>
        <w:rPr>
          <w:color w:val="auto"/>
        </w:rPr>
      </w:pPr>
      <w:r>
        <w:rPr>
          <w:color w:val="auto"/>
        </w:rPr>
      </w:r>
    </w:p>
    <w:p>
      <w:pPr>
        <w:pStyle w:val="Normal"/>
        <w:spacing w:before="0" w:after="0"/>
        <w:ind w:left="284"/>
        <w:jc w:val="both"/>
        <w:rPr>
          <w:color w:val="auto"/>
        </w:rPr>
      </w:pPr>
      <w:r>
        <w:rPr>
          <w:rFonts w:eastAsia="Arial" w:cs="Arial" w:ascii="Arial" w:hAnsi="Arial"/>
          <w:b/>
          <w:color w:val="auto"/>
          <w:sz w:val="24"/>
          <w:szCs w:val="24"/>
        </w:rPr>
        <w:t xml:space="preserve">RESULTADOS </w:t>
      </w:r>
      <w:r>
        <w:rPr>
          <w:rFonts w:eastAsia="Times New Roman" w:cs="Times New Roman" w:ascii="Arial" w:hAnsi="Arial"/>
          <w:color w:val="auto"/>
          <w:sz w:val="24"/>
          <w:szCs w:val="24"/>
        </w:rPr>
        <w:t>A validação do cenário de simulação foi realizada por dez juízes, sendo oito do gênero feminino e dois do gênero masculino. O Índice de Validade de Conteúdo do cenário foi de 100% no quesito estrutura e apresentação, e relevância. Em relação ao teste do cenário com o público-alvo, participaram 32 discentes e, para a maioria dos estudantes, os recursos utilizados pelo professor durante a simulação foram úteis, entretanto, ainda não sentem domínio total do tema.</w:t>
      </w:r>
    </w:p>
    <w:p>
      <w:pPr>
        <w:pStyle w:val="Normal"/>
        <w:spacing w:before="0" w:after="0"/>
        <w:ind w:left="284"/>
        <w:jc w:val="center"/>
        <w:rPr>
          <w:color w:val="auto"/>
        </w:rPr>
      </w:pPr>
      <w:r>
        <w:rPr>
          <w:color w:val="auto"/>
        </w:rPr>
      </w:r>
    </w:p>
    <w:p>
      <w:pPr>
        <w:pStyle w:val="Normal"/>
        <w:spacing w:before="0" w:after="0"/>
        <w:ind w:left="284"/>
        <w:jc w:val="both"/>
        <w:rPr>
          <w:color w:val="auto"/>
        </w:rPr>
      </w:pPr>
      <w:r>
        <w:rPr>
          <w:rFonts w:eastAsia="Arial" w:cs="Arial" w:ascii="Arial" w:hAnsi="Arial"/>
          <w:b/>
          <w:color w:val="auto"/>
          <w:sz w:val="24"/>
          <w:szCs w:val="24"/>
        </w:rPr>
        <w:t xml:space="preserve">CONCLUSÃO </w:t>
      </w:r>
      <w:r>
        <w:rPr>
          <w:rFonts w:eastAsia="Arial" w:cs="Arial" w:ascii="Arial" w:hAnsi="Arial"/>
          <w:color w:val="auto"/>
          <w:sz w:val="24"/>
          <w:szCs w:val="24"/>
        </w:rPr>
        <w:t xml:space="preserve"> </w:t>
      </w:r>
      <w:r>
        <w:rPr>
          <w:rFonts w:eastAsia="Times New Roman" w:cs="Times New Roman" w:ascii="Arial" w:hAnsi="Arial"/>
          <w:color w:val="auto"/>
          <w:sz w:val="24"/>
          <w:szCs w:val="24"/>
        </w:rPr>
        <w:t xml:space="preserve">O cenário construído obteve alta fidelidade pela avaliação dos juízes e estudantes. Portanto, pode se tornar um instrumento facilitador para educadores na capacitação de estudantes da graduação de enfermagem por meio da utilização da ferramenta entrevista motivacional.  </w:t>
      </w:r>
    </w:p>
    <w:p>
      <w:pPr>
        <w:pStyle w:val="Normal"/>
        <w:spacing w:before="0" w:after="0"/>
        <w:ind w:left="284"/>
        <w:jc w:val="center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before="0" w:after="0"/>
        <w:ind w:left="284"/>
        <w:jc w:val="both"/>
        <w:rPr>
          <w:rFonts w:ascii="Arial" w:hAnsi="Arial" w:eastAsia="Arial" w:cs="Arial"/>
          <w:b/>
          <w:color w:val="000000"/>
          <w:sz w:val="24"/>
          <w:szCs w:val="24"/>
        </w:rPr>
      </w:pPr>
      <w:r>
        <w:rPr>
          <w:rFonts w:eastAsia="Arial" w:cs="Arial" w:ascii="Arial" w:hAnsi="Arial"/>
          <w:b/>
          <w:color w:val="000000"/>
          <w:sz w:val="24"/>
          <w:szCs w:val="24"/>
        </w:rPr>
        <w:t xml:space="preserve">DESCRITORES: </w:t>
      </w: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</w:rPr>
        <w:t>Saúde Mental; Entrevista Motivacional; Simulação</w:t>
      </w:r>
    </w:p>
    <w:p>
      <w:pPr>
        <w:pStyle w:val="Normal"/>
        <w:spacing w:before="0" w:after="0"/>
        <w:ind w:left="284"/>
        <w:jc w:val="both"/>
        <w:rPr>
          <w:rFonts w:ascii="Arial" w:hAnsi="Arial" w:eastAsia="Arial" w:cs="Arial"/>
          <w:b/>
          <w:color w:val="000000"/>
          <w:sz w:val="24"/>
          <w:szCs w:val="24"/>
        </w:rPr>
      </w:pPr>
      <w:r>
        <w:rPr>
          <w:rFonts w:eastAsia="Arial" w:cs="Arial" w:ascii="Arial" w:hAnsi="Arial"/>
          <w:b/>
          <w:color w:val="000000"/>
          <w:sz w:val="24"/>
          <w:szCs w:val="24"/>
        </w:rPr>
      </w:r>
    </w:p>
    <w:p>
      <w:pPr>
        <w:pStyle w:val="Normal"/>
        <w:spacing w:before="0" w:after="0"/>
        <w:ind w:left="284"/>
        <w:jc w:val="both"/>
        <w:rPr>
          <w:highlight w:val="none"/>
          <w:shd w:fill="auto" w:val="clear"/>
        </w:rPr>
      </w:pPr>
      <w:r>
        <w:rPr>
          <w:rFonts w:eastAsia="Arial" w:cs="Arial" w:ascii="Arial" w:hAnsi="Arial"/>
          <w:b/>
          <w:bCs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REFERÊNCIAS</w:t>
      </w:r>
    </w:p>
    <w:p>
      <w:pPr>
        <w:pStyle w:val="Normal"/>
        <w:spacing w:before="0" w:after="0"/>
        <w:ind w:left="284"/>
        <w:jc w:val="both"/>
        <w:rPr>
          <w:rFonts w:ascii="Arial" w:hAnsi="Arial" w:eastAsia="Arial" w:cs="Arial"/>
          <w:b/>
          <w:color w:val="000000"/>
          <w:sz w:val="24"/>
          <w:szCs w:val="24"/>
        </w:rPr>
      </w:pPr>
      <w:r>
        <w:rPr>
          <w:rFonts w:eastAsia="Arial" w:cs="Arial" w:ascii="Arial" w:hAnsi="Arial"/>
          <w:b/>
          <w:color w:val="000000"/>
          <w:sz w:val="24"/>
          <w:szCs w:val="24"/>
        </w:rPr>
      </w:r>
    </w:p>
    <w:p>
      <w:pPr>
        <w:pStyle w:val="Normal"/>
        <w:spacing w:lineRule="auto" w:line="276" w:before="0" w:after="0"/>
        <w:ind w:left="284"/>
        <w:jc w:val="both"/>
        <w:rPr/>
      </w:pPr>
      <w:r>
        <w:rPr>
          <w:rFonts w:eastAsia="Times New Roman" w:cs="Times New Roman" w:ascii="Arial" w:hAnsi="Arial"/>
          <w:b w:val="false"/>
          <w:bCs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1. </w:t>
      </w:r>
      <w:r>
        <w:rPr>
          <w:rFonts w:eastAsia="Times New Roman" w:cs="Times New Roman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Carvalho LR, Zem-Mascarenhas SH. Construction and validation of a sepsis simulation scenario: a methodological study. Rev Esc Enferm USP. 2020;54:e03638. https://doi.org/10.1590/S1980-220X2019021603638.</w:t>
      </w:r>
    </w:p>
    <w:p>
      <w:pPr>
        <w:pStyle w:val="Normal"/>
        <w:spacing w:lineRule="auto" w:line="276" w:before="0" w:after="0"/>
        <w:ind w:left="284"/>
        <w:jc w:val="both"/>
        <w:rPr>
          <w:rFonts w:ascii="Arial" w:hAnsi="Arial"/>
          <w:sz w:val="24"/>
          <w:szCs w:val="24"/>
          <w:highlight w:val="none"/>
          <w:shd w:fill="auto" w:val="clear"/>
        </w:rPr>
      </w:pPr>
      <w:r>
        <w:rPr>
          <w:rFonts w:eastAsia="Times New Roman" w:cs="Times New Roman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2.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</w:rPr>
        <w:t>Ribeiro D. Intervenção Breve e Entrevista Motivacional no Uso de Substâncias Psicoativas. Medicina (Ribeirão Preto) [Internet]. 8º de outubro de 2024 [citado 24º de janeiro de 2025];57(1):e-221927. Disponível em: https://www.revistas.usp.br/rmrp/article/view/221927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701" w:gutter="0" w:header="0" w:top="1701" w:footer="0" w:bottom="1701"/>
      <w:pgNumType w:start="1"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swiss"/>
    <w:pitch w:val="variable"/>
  </w:font>
  <w:font w:name="Calibr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320" w:leader="none"/>
      </w:tabs>
      <w:spacing w:before="0" w:after="200"/>
      <w:ind w:left="-1701" w:right="-1701"/>
      <w:jc w:val="right"/>
      <w:rPr>
        <w:color w:val="000000"/>
      </w:rPr>
    </w:pPr>
    <w:r>
      <w:rPr/>
      <w:drawing>
        <wp:inline distT="0" distB="0" distL="0" distR="0">
          <wp:extent cx="7553325" cy="1106805"/>
          <wp:effectExtent l="0" t="0" r="0" b="0"/>
          <wp:docPr id="1" name="Imagem 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1106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mc:AlternateContent>
        <mc:Choice Requires="wps">
          <w:drawing>
            <wp:inline distT="0" distB="0" distL="0" distR="0" wp14:anchorId="0E50E4B3">
              <wp:extent cx="314325" cy="314325"/>
              <wp:effectExtent l="0" t="0" r="0" b="0"/>
              <wp:docPr id="2" name="Retângulo 105889368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4280" cy="314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lineRule="auto" w:line="240" w:before="0" w:after="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 tIns="91440" bIns="91440" anchor="ctr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id="shape_0" ID="Retângulo 1058893687" path="m0,0l-2147483645,0l-2147483645,-2147483646l0,-2147483646xe" stroked="f" o:allowincell="f" style="position:absolute;margin-left:0pt;margin-top:-24.8pt;width:24.7pt;height:24.7pt;mso-wrap-style:none;v-text-anchor:middle;mso-position-vertical:top" wp14:anchorId="0E50E4B3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lineRule="auto" w:line="240" w:before="0" w:after="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  <w10:wrap type="squar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320" w:leader="none"/>
      </w:tabs>
      <w:spacing w:before="0" w:after="200"/>
      <w:ind w:left="-1701" w:right="-1701"/>
      <w:jc w:val="right"/>
      <w:rPr>
        <w:color w:val="000000"/>
      </w:rPr>
    </w:pPr>
    <w:r>
      <w:rPr/>
      <w:drawing>
        <wp:inline distT="0" distB="0" distL="0" distR="0">
          <wp:extent cx="7553325" cy="1106805"/>
          <wp:effectExtent l="0" t="0" r="0" b="0"/>
          <wp:docPr id="3" name="Imagem 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1106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mc:AlternateContent>
        <mc:Choice Requires="wps">
          <w:drawing>
            <wp:inline distT="0" distB="0" distL="0" distR="0" wp14:anchorId="0E50E4B3">
              <wp:extent cx="314325" cy="314325"/>
              <wp:effectExtent l="0" t="0" r="0" b="0"/>
              <wp:docPr id="4" name="Retângulo 105889368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4280" cy="314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lineRule="auto" w:line="240" w:before="0" w:after="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 tIns="91440" bIns="91440" anchor="ctr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id="shape_0" ID="Retângulo 1058893687" path="m0,0l-2147483645,0l-2147483645,-2147483646l0,-2147483646xe" stroked="f" o:allowincell="f" style="position:absolute;margin-left:0pt;margin-top:-24.8pt;width:24.7pt;height:24.7pt;mso-wrap-style:none;v-text-anchor:middle;mso-position-vertical:top" wp14:anchorId="0E50E4B3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lineRule="auto" w:line="240" w:before="0" w:after="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  <w10:wrap type="square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d7fa1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qFormat/>
    <w:pPr>
      <w:keepNext w:val="true"/>
      <w:keepLines/>
      <w:spacing w:before="200" w:after="40"/>
      <w:outlineLvl w:val="5"/>
    </w:pPr>
    <w:rPr>
      <w:b/>
    </w:rPr>
  </w:style>
  <w:style w:type="paragraph" w:styleId="Heading7">
    <w:name w:val="heading 7"/>
    <w:basedOn w:val="Normal"/>
    <w:next w:val="Normal"/>
    <w:qFormat/>
    <w:rsid w:val="002d7fa1"/>
    <w:pPr>
      <w:keepNext w:val="true"/>
      <w:jc w:val="center"/>
      <w:outlineLvl w:val="6"/>
    </w:pPr>
    <w:rPr>
      <w:rFonts w:ascii="Arial" w:hAnsi="Arial"/>
      <w:b/>
      <w:lang w:val="en-US" w:eastAsia="ja-JP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qFormat/>
    <w:rsid w:val="002d7fa1"/>
    <w:rPr>
      <w:sz w:val="16"/>
      <w:szCs w:val="16"/>
    </w:rPr>
  </w:style>
  <w:style w:type="character" w:styleId="TextodebaloChar" w:customStyle="1">
    <w:name w:val="Texto de balão Char"/>
    <w:basedOn w:val="DefaultParagraphFont"/>
    <w:link w:val="BalloonText"/>
    <w:qFormat/>
    <w:rsid w:val="002d7fa1"/>
    <w:rPr>
      <w:rFonts w:ascii="Tahoma" w:hAnsi="Tahoma" w:cs="Tahoma"/>
      <w:sz w:val="16"/>
      <w:szCs w:val="16"/>
      <w:lang w:eastAsia="en-US"/>
    </w:rPr>
  </w:style>
  <w:style w:type="character" w:styleId="TextodecomentrioChar" w:customStyle="1">
    <w:name w:val="Texto de comentário Char"/>
    <w:basedOn w:val="DefaultParagraphFont"/>
    <w:qFormat/>
    <w:rsid w:val="002d7fa1"/>
    <w:rPr>
      <w:lang w:eastAsia="en-US"/>
    </w:rPr>
  </w:style>
  <w:style w:type="character" w:styleId="AssuntodocomentrioChar" w:customStyle="1">
    <w:name w:val="Assunto do comentário Char"/>
    <w:basedOn w:val="TextodecomentrioChar"/>
    <w:link w:val="annotationsubject"/>
    <w:qFormat/>
    <w:rsid w:val="002d7fa1"/>
    <w:rPr>
      <w:b/>
      <w:bCs/>
      <w:lang w:eastAsia="en-US"/>
    </w:rPr>
  </w:style>
  <w:style w:type="character" w:styleId="Emphasis">
    <w:name w:val="Emphasis"/>
    <w:basedOn w:val="DefaultParagraphFont"/>
    <w:uiPriority w:val="20"/>
    <w:qFormat/>
    <w:rsid w:val="00ee0a2d"/>
    <w:rPr>
      <w:i/>
      <w:iCs/>
    </w:rPr>
  </w:style>
  <w:style w:type="character" w:styleId="Hyperlink">
    <w:name w:val="Hyperlink"/>
    <w:basedOn w:val="DefaultParagraphFont"/>
    <w:rsid w:val="001b38f6"/>
    <w:rPr>
      <w:color w:themeColor="hyperlink" w:val="0000FF"/>
      <w:u w:val="single"/>
    </w:rPr>
  </w:style>
  <w:style w:type="character" w:styleId="MenoPendente1" w:customStyle="1">
    <w:name w:val="Menção Pendente1"/>
    <w:basedOn w:val="DefaultParagraphFont"/>
    <w:uiPriority w:val="99"/>
    <w:semiHidden/>
    <w:unhideWhenUsed/>
    <w:qFormat/>
    <w:rsid w:val="001b38f6"/>
    <w:rPr>
      <w:color w:val="605E5C"/>
      <w:shd w:fill="E1DFDD" w:val="clear"/>
    </w:rPr>
  </w:style>
  <w:style w:type="character" w:styleId="AffiliationChar" w:customStyle="1">
    <w:name w:val="Affiliation Char"/>
    <w:link w:val="Affiliation"/>
    <w:qFormat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qFormat/>
    <w:rsid w:val="002d7fa1"/>
    <w:pPr>
      <w:spacing w:lineRule="auto" w:line="480"/>
      <w:jc w:val="both"/>
    </w:pPr>
    <w:rPr>
      <w:rFonts w:ascii="Arial" w:hAnsi="Arial"/>
      <w:sz w:val="24"/>
      <w:lang w:val="en-US"/>
    </w:rPr>
  </w:style>
  <w:style w:type="paragraph" w:styleId="List">
    <w:name w:val="List"/>
    <w:basedOn w:val="BodyText"/>
    <w:qFormat/>
    <w:rsid w:val="002d7fa1"/>
    <w:pPr/>
    <w:rPr>
      <w:rFonts w:cs="Mangal"/>
    </w:rPr>
  </w:style>
  <w:style w:type="paragraph" w:styleId="Caption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2d7fa1"/>
    <w:pPr>
      <w:suppressLineNumbers/>
    </w:pPr>
    <w:rPr>
      <w:rFonts w:cs="Mangal"/>
    </w:rPr>
  </w:style>
  <w:style w:type="paragraph" w:styleId="Title" w:customStyle="1">
    <w:name w:val="Title"/>
    <w:basedOn w:val="Normal"/>
    <w:next w:val="BodyText"/>
    <w:qFormat/>
    <w:rsid w:val="002d7fa1"/>
    <w:pPr>
      <w:jc w:val="center"/>
    </w:pPr>
    <w:rPr>
      <w:b/>
      <w:caps/>
      <w:sz w:val="32"/>
      <w:lang w:val="en-US" w:eastAsia="ja-JP"/>
    </w:rPr>
  </w:style>
  <w:style w:type="paragraph" w:styleId="CommentText">
    <w:name w:val="annotation text"/>
    <w:basedOn w:val="Normal"/>
    <w:link w:val="TextodecomentrioChar"/>
    <w:qFormat/>
    <w:rsid w:val="002d7fa1"/>
    <w:pPr/>
    <w:rPr/>
  </w:style>
  <w:style w:type="paragraph" w:styleId="BodyTextIndent2">
    <w:name w:val="Body Text Indent 2"/>
    <w:basedOn w:val="Normal"/>
    <w:qFormat/>
    <w:rsid w:val="002d7fa1"/>
    <w:pPr>
      <w:ind w:hanging="284" w:left="284"/>
      <w:jc w:val="both"/>
    </w:pPr>
    <w:rPr>
      <w:lang w:val="en-US" w:eastAsia="ja-JP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qFormat/>
    <w:rsid w:val="002d7fa1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annotationsubject">
    <w:name w:val="annotation subject"/>
    <w:basedOn w:val="CommentText"/>
    <w:next w:val="CommentText"/>
    <w:link w:val="AssuntodocomentrioChar"/>
    <w:qFormat/>
    <w:rsid w:val="002d7fa1"/>
    <w:pPr/>
    <w:rPr>
      <w:b/>
      <w:bCs/>
    </w:rPr>
  </w:style>
  <w:style w:type="paragraph" w:styleId="Footer">
    <w:name w:val="footer"/>
    <w:basedOn w:val="Normal"/>
    <w:qFormat/>
    <w:rsid w:val="002d7fa1"/>
    <w:pPr>
      <w:tabs>
        <w:tab w:val="clear" w:pos="720"/>
        <w:tab w:val="center" w:pos="4419" w:leader="none"/>
        <w:tab w:val="right" w:pos="8838" w:leader="none"/>
      </w:tabs>
    </w:pPr>
    <w:rPr/>
  </w:style>
  <w:style w:type="paragraph" w:styleId="DocumentMap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BodyTextIndent3">
    <w:name w:val="Body Text Indent 3"/>
    <w:basedOn w:val="Normal"/>
    <w:qFormat/>
    <w:rsid w:val="002d7fa1"/>
    <w:pPr>
      <w:ind w:hanging="284" w:left="284"/>
      <w:jc w:val="both"/>
    </w:pPr>
    <w:rPr>
      <w:sz w:val="16"/>
      <w:lang w:val="en-US" w:eastAsia="ja-JP"/>
    </w:rPr>
  </w:style>
  <w:style w:type="paragraph" w:styleId="BalloonText">
    <w:name w:val="Balloon Text"/>
    <w:basedOn w:val="Normal"/>
    <w:link w:val="TextodebaloChar"/>
    <w:qFormat/>
    <w:rsid w:val="002d7fa1"/>
    <w:pPr/>
    <w:rPr>
      <w:rFonts w:ascii="Tahoma" w:hAnsi="Tahoma" w:cs="Tahoma"/>
      <w:sz w:val="16"/>
      <w:szCs w:val="16"/>
    </w:rPr>
  </w:style>
  <w:style w:type="paragraph" w:styleId="Corpodetextorecuado" w:customStyle="1">
    <w:name w:val="Corpo de texto recuado"/>
    <w:basedOn w:val="Normal"/>
    <w:qFormat/>
    <w:rsid w:val="002d7fa1"/>
    <w:pPr/>
    <w:rPr>
      <w:rFonts w:ascii="Arial" w:hAnsi="Arial"/>
      <w:lang w:val="en-US"/>
    </w:rPr>
  </w:style>
  <w:style w:type="paragraph" w:styleId="ListParagraph">
    <w:name w:val="List Paragraph"/>
    <w:basedOn w:val="Normal"/>
    <w:qFormat/>
    <w:rsid w:val="002d7fa1"/>
    <w:pPr>
      <w:spacing w:before="0" w:after="200"/>
      <w:ind w:lef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ee0a2d"/>
    <w:pPr>
      <w:spacing w:lineRule="auto" w:line="240" w:beforeAutospacing="1" w:afterAutospacing="1"/>
    </w:pPr>
    <w:rPr>
      <w:sz w:val="24"/>
      <w:szCs w:val="24"/>
      <w:lang w:eastAsia="pt-BR"/>
    </w:rPr>
  </w:style>
  <w:style w:type="paragraph" w:styleId="Affiliation" w:customStyle="1">
    <w:name w:val="Affiliation"/>
    <w:basedOn w:val="Normal"/>
    <w:link w:val="AffiliationChar"/>
    <w:qFormat/>
    <w:rsid w:val="00892d3a"/>
    <w:pPr>
      <w:spacing w:lineRule="auto" w:line="240" w:before="0" w:after="120"/>
      <w:ind w:left="709"/>
    </w:pPr>
    <w:rPr>
      <w:rFonts w:ascii="Calibri" w:hAnsi="Calibri" w:cs="Calibri"/>
      <w:i/>
      <w:color w:val="000000"/>
      <w:sz w:val="22"/>
      <w:lang w:val="hr-HR"/>
    </w:rPr>
  </w:style>
  <w:style w:type="paragraph" w:styleId="Subtitle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ontedodoquadro">
    <w:name w:val="Conteúdo do quadro"/>
    <w:basedOn w:val="Normal"/>
    <w:qFormat/>
    <w:pPr/>
    <w:rPr/>
  </w:style>
  <w:style w:type="paragraph" w:styleId="normal1">
    <w:name w:val="normal1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pt-BR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LibreOffice/24.8.4.2$Windows_X86_64 LibreOffice_project/bb3cfa12c7b1bf994ecc5649a80400d06cd71002</Application>
  <AppVersion>15.0000</AppVersion>
  <Pages>2</Pages>
  <Words>471</Words>
  <Characters>2879</Characters>
  <CharactersWithSpaces>3346</CharactersWithSpaces>
  <Paragraphs>11</Paragraphs>
  <Company>FATEC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2024-11-24T11:50:00Z</dcterms:created>
  <dc:creator>MPCE_02</dc:creator>
  <dc:description/>
  <dc:language>pt-BR</dc:language>
  <cp:lastModifiedBy/>
  <dcterms:modified xsi:type="dcterms:W3CDTF">2025-01-27T19:23:28Z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KSOProductBuildVer">
    <vt:lpwstr>1046-10.2.0.7646</vt:lpwstr>
  </property>
  <property fmtid="{D5CDD505-2E9C-101B-9397-08002B2CF9AE}" pid="4" name="LinksUpToDate">
    <vt:bool>0</vt:bool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