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127" w:rsidRDefault="00BA6949" w:rsidP="00BA6949">
      <w:pPr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BA6949">
        <w:rPr>
          <w:rFonts w:ascii="Arial" w:eastAsia="Arial" w:hAnsi="Arial" w:cs="Arial"/>
          <w:b/>
          <w:color w:val="000000"/>
          <w:sz w:val="24"/>
          <w:szCs w:val="24"/>
        </w:rPr>
        <w:t xml:space="preserve">AÇÕES EDUCATIVAS </w:t>
      </w:r>
      <w:r>
        <w:rPr>
          <w:rFonts w:ascii="Arial" w:eastAsia="Arial" w:hAnsi="Arial" w:cs="Arial"/>
          <w:b/>
          <w:color w:val="000000"/>
          <w:sz w:val="24"/>
          <w:szCs w:val="24"/>
        </w:rPr>
        <w:t>EM</w:t>
      </w:r>
      <w:r w:rsidRPr="00BA6949">
        <w:rPr>
          <w:rFonts w:ascii="Arial" w:eastAsia="Arial" w:hAnsi="Arial" w:cs="Arial"/>
          <w:b/>
          <w:color w:val="000000"/>
          <w:sz w:val="24"/>
          <w:szCs w:val="24"/>
        </w:rPr>
        <w:t xml:space="preserve"> SAÚDE MENTAL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NUMA </w:t>
      </w:r>
      <w:r w:rsidRPr="00BA6949">
        <w:rPr>
          <w:rFonts w:ascii="Arial" w:eastAsia="Arial" w:hAnsi="Arial" w:cs="Arial"/>
          <w:b/>
          <w:color w:val="000000"/>
          <w:sz w:val="24"/>
          <w:szCs w:val="24"/>
        </w:rPr>
        <w:t>INTERNAÇÃO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BA6949">
        <w:rPr>
          <w:rFonts w:ascii="Arial" w:eastAsia="Arial" w:hAnsi="Arial" w:cs="Arial"/>
          <w:b/>
          <w:color w:val="000000"/>
          <w:sz w:val="24"/>
          <w:szCs w:val="24"/>
        </w:rPr>
        <w:t xml:space="preserve">PSIQUIÁTRICA DE UM HOSPITAL </w:t>
      </w:r>
      <w:r>
        <w:rPr>
          <w:rFonts w:ascii="Arial" w:eastAsia="Arial" w:hAnsi="Arial" w:cs="Arial"/>
          <w:b/>
          <w:color w:val="000000"/>
          <w:sz w:val="24"/>
          <w:szCs w:val="24"/>
        </w:rPr>
        <w:t>GERAL DO INTERIOR</w:t>
      </w:r>
    </w:p>
    <w:p w:rsidR="00BA6949" w:rsidRDefault="00BA6949" w:rsidP="00BA6949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:rsidR="00074127" w:rsidRPr="008A08A3" w:rsidRDefault="008A08A3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  <w:vertAlign w:val="superscript"/>
        </w:rPr>
      </w:pPr>
      <w:r>
        <w:rPr>
          <w:rFonts w:ascii="Arial" w:eastAsia="Arial" w:hAnsi="Arial" w:cs="Arial"/>
          <w:bCs/>
          <w:sz w:val="24"/>
          <w:szCs w:val="24"/>
        </w:rPr>
        <w:t>Marcio Wagner Camatta</w:t>
      </w:r>
      <w:r w:rsidR="001A54D0" w:rsidRPr="008A08A3">
        <w:rPr>
          <w:rFonts w:ascii="Arial" w:eastAsia="Arial" w:hAnsi="Arial" w:cs="Arial"/>
          <w:bCs/>
          <w:sz w:val="24"/>
          <w:szCs w:val="24"/>
          <w:vertAlign w:val="superscript"/>
        </w:rPr>
        <w:t>1</w:t>
      </w:r>
      <w:r w:rsidR="001A54D0" w:rsidRPr="008A08A3">
        <w:rPr>
          <w:rFonts w:ascii="Arial" w:eastAsia="Arial" w:hAnsi="Arial" w:cs="Arial"/>
          <w:sz w:val="24"/>
          <w:szCs w:val="24"/>
        </w:rPr>
        <w:t xml:space="preserve">; </w:t>
      </w:r>
      <w:r w:rsidRPr="008A08A3">
        <w:rPr>
          <w:rFonts w:ascii="Arial" w:eastAsia="Arial" w:hAnsi="Arial" w:cs="Arial"/>
          <w:sz w:val="24"/>
          <w:szCs w:val="24"/>
        </w:rPr>
        <w:t>Elena Mônego Gonçalves Diniz</w:t>
      </w:r>
      <w:r>
        <w:rPr>
          <w:rFonts w:ascii="Arial" w:eastAsia="Arial" w:hAnsi="Arial" w:cs="Arial"/>
          <w:sz w:val="24"/>
          <w:szCs w:val="24"/>
          <w:vertAlign w:val="superscript"/>
        </w:rPr>
        <w:t>2</w:t>
      </w:r>
      <w:r w:rsidR="001A54D0" w:rsidRPr="008A08A3">
        <w:rPr>
          <w:rFonts w:ascii="Arial" w:eastAsia="Arial" w:hAnsi="Arial" w:cs="Arial"/>
          <w:sz w:val="24"/>
          <w:szCs w:val="24"/>
        </w:rPr>
        <w:t xml:space="preserve">; </w:t>
      </w:r>
      <w:r>
        <w:rPr>
          <w:rFonts w:ascii="Arial" w:eastAsia="Arial" w:hAnsi="Arial" w:cs="Arial"/>
          <w:sz w:val="24"/>
          <w:szCs w:val="24"/>
        </w:rPr>
        <w:t>Alessandra Mendes Calixto</w:t>
      </w:r>
      <w:r>
        <w:rPr>
          <w:rFonts w:ascii="Arial" w:eastAsia="Arial" w:hAnsi="Arial" w:cs="Arial"/>
          <w:sz w:val="24"/>
          <w:szCs w:val="24"/>
          <w:vertAlign w:val="superscript"/>
        </w:rPr>
        <w:t>3</w:t>
      </w:r>
    </w:p>
    <w:p w:rsidR="00074127" w:rsidRPr="008A08A3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074127" w:rsidRPr="008A08A3" w:rsidRDefault="001A54D0">
      <w:pPr>
        <w:spacing w:after="0"/>
        <w:ind w:left="284"/>
        <w:rPr>
          <w:rFonts w:ascii="Arial" w:eastAsia="Arial" w:hAnsi="Arial" w:cs="Arial"/>
          <w:i/>
          <w:sz w:val="24"/>
          <w:szCs w:val="24"/>
        </w:rPr>
      </w:pPr>
      <w:r w:rsidRPr="008A08A3">
        <w:rPr>
          <w:rFonts w:ascii="Arial" w:eastAsia="Arial" w:hAnsi="Arial" w:cs="Arial"/>
          <w:sz w:val="24"/>
          <w:szCs w:val="24"/>
          <w:vertAlign w:val="superscript"/>
        </w:rPr>
        <w:t>1</w:t>
      </w:r>
      <w:r w:rsidRPr="008A08A3">
        <w:rPr>
          <w:rFonts w:ascii="Arial" w:eastAsia="Arial" w:hAnsi="Arial" w:cs="Arial"/>
          <w:sz w:val="24"/>
          <w:szCs w:val="24"/>
        </w:rPr>
        <w:t xml:space="preserve"> Universidade </w:t>
      </w:r>
      <w:r w:rsidR="008A08A3">
        <w:rPr>
          <w:rFonts w:ascii="Arial" w:eastAsia="Arial" w:hAnsi="Arial" w:cs="Arial"/>
          <w:sz w:val="24"/>
          <w:szCs w:val="24"/>
        </w:rPr>
        <w:t>Federal do Rio Grande do Sul</w:t>
      </w:r>
      <w:r w:rsidRPr="008A08A3">
        <w:rPr>
          <w:rFonts w:ascii="Arial" w:eastAsia="Arial" w:hAnsi="Arial" w:cs="Arial"/>
          <w:sz w:val="24"/>
          <w:szCs w:val="24"/>
        </w:rPr>
        <w:t xml:space="preserve">, </w:t>
      </w:r>
      <w:hyperlink r:id="rId8" w:history="1">
        <w:r w:rsidR="008A08A3" w:rsidRPr="004918D0">
          <w:rPr>
            <w:rStyle w:val="Hyperlink"/>
            <w:rFonts w:ascii="Arial" w:eastAsia="Arial" w:hAnsi="Arial" w:cs="Arial"/>
            <w:sz w:val="24"/>
            <w:szCs w:val="24"/>
          </w:rPr>
          <w:t>mcamatta@gmail.com</w:t>
        </w:r>
      </w:hyperlink>
      <w:r w:rsidR="008A08A3">
        <w:rPr>
          <w:rFonts w:ascii="Arial" w:eastAsia="Arial" w:hAnsi="Arial" w:cs="Arial"/>
          <w:sz w:val="24"/>
          <w:szCs w:val="24"/>
        </w:rPr>
        <w:t xml:space="preserve"> </w:t>
      </w:r>
    </w:p>
    <w:p w:rsidR="00074127" w:rsidRPr="008A08A3" w:rsidRDefault="001A54D0">
      <w:pPr>
        <w:spacing w:after="0"/>
        <w:ind w:left="284"/>
        <w:rPr>
          <w:rFonts w:ascii="Arial" w:eastAsia="Arial" w:hAnsi="Arial" w:cs="Arial"/>
          <w:i/>
          <w:sz w:val="24"/>
          <w:szCs w:val="24"/>
        </w:rPr>
      </w:pPr>
      <w:r w:rsidRPr="008A08A3">
        <w:rPr>
          <w:rFonts w:ascii="Arial" w:eastAsia="Arial" w:hAnsi="Arial" w:cs="Arial"/>
          <w:sz w:val="24"/>
          <w:szCs w:val="24"/>
          <w:vertAlign w:val="superscript"/>
        </w:rPr>
        <w:t>2</w:t>
      </w:r>
      <w:r w:rsidR="008A08A3">
        <w:rPr>
          <w:rFonts w:ascii="Arial" w:eastAsia="Arial" w:hAnsi="Arial" w:cs="Arial"/>
          <w:sz w:val="24"/>
          <w:szCs w:val="24"/>
        </w:rPr>
        <w:t>Hospital Associação Santo Onofre</w:t>
      </w:r>
      <w:r w:rsidRPr="008A08A3">
        <w:rPr>
          <w:rFonts w:ascii="Arial" w:eastAsia="Arial" w:hAnsi="Arial" w:cs="Arial"/>
          <w:sz w:val="24"/>
          <w:szCs w:val="24"/>
        </w:rPr>
        <w:t xml:space="preserve">, </w:t>
      </w:r>
      <w:hyperlink r:id="rId9" w:tgtFrame="_blank" w:history="1">
        <w:r w:rsidR="008A08A3" w:rsidRPr="008A08A3">
          <w:rPr>
            <w:rStyle w:val="Hyperlink"/>
            <w:rFonts w:ascii="Arial" w:eastAsia="Arial" w:hAnsi="Arial" w:cs="Arial"/>
            <w:sz w:val="24"/>
            <w:szCs w:val="24"/>
          </w:rPr>
          <w:t>ediniz@hcpa.edu.br</w:t>
        </w:r>
      </w:hyperlink>
    </w:p>
    <w:p w:rsidR="00074127" w:rsidRPr="008A08A3" w:rsidRDefault="001A54D0">
      <w:pPr>
        <w:spacing w:after="0"/>
        <w:ind w:left="284"/>
        <w:rPr>
          <w:rFonts w:ascii="Arial" w:eastAsia="Arial" w:hAnsi="Arial" w:cs="Arial"/>
          <w:i/>
          <w:sz w:val="24"/>
          <w:szCs w:val="24"/>
        </w:rPr>
      </w:pPr>
      <w:r w:rsidRPr="008A08A3">
        <w:rPr>
          <w:rFonts w:ascii="Arial" w:eastAsia="Arial" w:hAnsi="Arial" w:cs="Arial"/>
          <w:sz w:val="24"/>
          <w:szCs w:val="24"/>
          <w:vertAlign w:val="superscript"/>
        </w:rPr>
        <w:t>3</w:t>
      </w:r>
      <w:r w:rsidR="008A08A3">
        <w:rPr>
          <w:rFonts w:ascii="Arial" w:eastAsia="Arial" w:hAnsi="Arial" w:cs="Arial"/>
          <w:sz w:val="24"/>
          <w:szCs w:val="24"/>
        </w:rPr>
        <w:t xml:space="preserve">Hospital de Clínicas de Porto Alegre, </w:t>
      </w:r>
      <w:hyperlink r:id="rId10" w:history="1">
        <w:r w:rsidR="008A08A3" w:rsidRPr="004918D0">
          <w:rPr>
            <w:rStyle w:val="Hyperlink"/>
            <w:rFonts w:ascii="Arial" w:eastAsia="Arial" w:hAnsi="Arial" w:cs="Arial"/>
            <w:sz w:val="24"/>
            <w:szCs w:val="24"/>
          </w:rPr>
          <w:t>amcalixto@hcpa.edu.br</w:t>
        </w:r>
      </w:hyperlink>
      <w:r w:rsidR="008A08A3">
        <w:rPr>
          <w:rFonts w:ascii="Arial" w:eastAsia="Arial" w:hAnsi="Arial" w:cs="Arial"/>
          <w:sz w:val="24"/>
          <w:szCs w:val="24"/>
        </w:rPr>
        <w:t xml:space="preserve"> </w:t>
      </w:r>
    </w:p>
    <w:p w:rsidR="00074127" w:rsidRPr="008A08A3" w:rsidRDefault="00074127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:rsidR="008A08A3" w:rsidRPr="00C6525C" w:rsidRDefault="001A54D0" w:rsidP="008A08A3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  <w:r w:rsidRPr="008A08A3">
        <w:rPr>
          <w:rFonts w:ascii="Arial" w:eastAsia="Arial" w:hAnsi="Arial" w:cs="Arial"/>
          <w:b/>
          <w:sz w:val="24"/>
          <w:szCs w:val="24"/>
        </w:rPr>
        <w:t>INTRODUÇÃO</w:t>
      </w:r>
      <w:r w:rsidR="008A08A3" w:rsidRPr="008A08A3">
        <w:rPr>
          <w:rFonts w:ascii="Arial" w:eastAsia="Arial" w:hAnsi="Arial" w:cs="Arial"/>
          <w:b/>
          <w:sz w:val="24"/>
          <w:szCs w:val="24"/>
        </w:rPr>
        <w:t xml:space="preserve">: </w:t>
      </w:r>
      <w:r w:rsidR="008A08A3" w:rsidRPr="008A08A3">
        <w:rPr>
          <w:rFonts w:ascii="Arial" w:eastAsia="Arial" w:hAnsi="Arial" w:cs="Arial"/>
          <w:sz w:val="24"/>
          <w:szCs w:val="24"/>
        </w:rPr>
        <w:t xml:space="preserve">o cuidado humanizado para os pacientes com transtornos mentais internados em unidades psiquiátricas de hospitais gerais ainda é um desafio para as políticas públicas e para os </w:t>
      </w:r>
      <w:r w:rsidR="008A08A3" w:rsidRPr="00C6525C">
        <w:rPr>
          <w:rFonts w:ascii="Arial" w:eastAsia="Arial" w:hAnsi="Arial" w:cs="Arial"/>
          <w:sz w:val="24"/>
          <w:szCs w:val="24"/>
        </w:rPr>
        <w:t>profissionais da área da saúde</w:t>
      </w:r>
      <w:r w:rsidR="00C6525C" w:rsidRPr="00C6525C">
        <w:rPr>
          <w:rFonts w:ascii="Arial" w:eastAsia="Arial" w:hAnsi="Arial" w:cs="Arial"/>
          <w:sz w:val="24"/>
          <w:szCs w:val="24"/>
          <w:vertAlign w:val="superscript"/>
        </w:rPr>
        <w:t>(1)</w:t>
      </w:r>
      <w:r w:rsidR="008A08A3" w:rsidRPr="00C6525C">
        <w:rPr>
          <w:rFonts w:ascii="Arial" w:eastAsia="Arial" w:hAnsi="Arial" w:cs="Arial"/>
          <w:sz w:val="24"/>
          <w:szCs w:val="24"/>
        </w:rPr>
        <w:t>. Entre esses desafios estão a dificuldade e falta de satisfação profissional com o trabalho devido à insegurança, medo e tensão em realizar este cuidado. O objetivo deste estudo foi desenvolver ações educativas sobre práticas de saúde mental em uma internação psiquiátrica de um hospital geral.</w:t>
      </w:r>
    </w:p>
    <w:p w:rsidR="00074127" w:rsidRPr="00C6525C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074127" w:rsidRPr="008A08A3" w:rsidRDefault="001A54D0" w:rsidP="00BA6949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  <w:r w:rsidRPr="00C6525C">
        <w:rPr>
          <w:rFonts w:ascii="Arial" w:eastAsia="Arial" w:hAnsi="Arial" w:cs="Arial"/>
          <w:b/>
          <w:sz w:val="24"/>
          <w:szCs w:val="24"/>
        </w:rPr>
        <w:t>MÉTODO</w:t>
      </w:r>
      <w:r w:rsidR="008A08A3" w:rsidRPr="00C6525C">
        <w:rPr>
          <w:rFonts w:ascii="Arial" w:eastAsia="Arial" w:hAnsi="Arial" w:cs="Arial"/>
          <w:b/>
          <w:sz w:val="24"/>
          <w:szCs w:val="24"/>
        </w:rPr>
        <w:t xml:space="preserve">: </w:t>
      </w:r>
      <w:r w:rsidR="008A08A3" w:rsidRPr="00C6525C">
        <w:rPr>
          <w:rFonts w:ascii="Arial" w:eastAsia="Arial" w:hAnsi="Arial" w:cs="Arial"/>
          <w:sz w:val="24"/>
          <w:szCs w:val="24"/>
        </w:rPr>
        <w:t>trata-se de uma pesquisa de abordagem qualitativa, do tipo intervenção, com a utilização do referencial da Pesquisa Convergente Assistencial (PCA)</w:t>
      </w:r>
      <w:r w:rsidR="00BA6949" w:rsidRPr="00C6525C">
        <w:rPr>
          <w:rFonts w:ascii="Arial" w:eastAsia="Arial" w:hAnsi="Arial" w:cs="Arial"/>
          <w:sz w:val="24"/>
          <w:szCs w:val="24"/>
          <w:vertAlign w:val="superscript"/>
        </w:rPr>
        <w:t>(</w:t>
      </w:r>
      <w:r w:rsidR="00C6525C" w:rsidRPr="00C6525C">
        <w:rPr>
          <w:rFonts w:ascii="Arial" w:eastAsia="Arial" w:hAnsi="Arial" w:cs="Arial"/>
          <w:sz w:val="24"/>
          <w:szCs w:val="24"/>
          <w:vertAlign w:val="superscript"/>
        </w:rPr>
        <w:t>2</w:t>
      </w:r>
      <w:r w:rsidR="00BA6949" w:rsidRPr="00C6525C">
        <w:rPr>
          <w:rFonts w:ascii="Arial" w:eastAsia="Arial" w:hAnsi="Arial" w:cs="Arial"/>
          <w:sz w:val="24"/>
          <w:szCs w:val="24"/>
          <w:vertAlign w:val="superscript"/>
        </w:rPr>
        <w:t>)</w:t>
      </w:r>
      <w:r w:rsidR="008A08A3" w:rsidRPr="00C6525C">
        <w:rPr>
          <w:rFonts w:ascii="Arial" w:eastAsia="Arial" w:hAnsi="Arial" w:cs="Arial"/>
          <w:sz w:val="24"/>
          <w:szCs w:val="24"/>
        </w:rPr>
        <w:t>. Este estudo foi realizado em quatro etapas: 1) Pesquisa qualitativa do tipo exploratória (mediante um levantamento de informações através da realização de en</w:t>
      </w:r>
      <w:r w:rsidR="008A08A3" w:rsidRPr="008A08A3">
        <w:rPr>
          <w:rFonts w:ascii="Arial" w:eastAsia="Arial" w:hAnsi="Arial" w:cs="Arial"/>
          <w:sz w:val="24"/>
          <w:szCs w:val="24"/>
        </w:rPr>
        <w:t>trevista semiestruturada), 2) Realização de Capacitação sobre Avaliação e Manejo no Risco de Suicídio, 3) Elaboração de Procedimento Operacional Padrão (POP), 4) Desenvolvimento de Ações</w:t>
      </w:r>
      <w:r w:rsidR="00BA6949">
        <w:rPr>
          <w:rFonts w:ascii="Arial" w:eastAsia="Arial" w:hAnsi="Arial" w:cs="Arial"/>
          <w:sz w:val="24"/>
          <w:szCs w:val="24"/>
        </w:rPr>
        <w:t xml:space="preserve"> </w:t>
      </w:r>
      <w:r w:rsidR="008A08A3" w:rsidRPr="008A08A3">
        <w:rPr>
          <w:rFonts w:ascii="Arial" w:eastAsia="Arial" w:hAnsi="Arial" w:cs="Arial"/>
          <w:sz w:val="24"/>
          <w:szCs w:val="24"/>
        </w:rPr>
        <w:t>Educativas no formato de capacitação (palestra) e rodadas de conversa sobre práticas de saúde mental em internação psiquiátrica em hospital geral.</w:t>
      </w:r>
      <w:r w:rsidR="00BA6949">
        <w:rPr>
          <w:rFonts w:ascii="Arial" w:eastAsia="Arial" w:hAnsi="Arial" w:cs="Arial"/>
          <w:sz w:val="24"/>
          <w:szCs w:val="24"/>
        </w:rPr>
        <w:t xml:space="preserve"> Este estudo foi aprovado por Comitê de Ética em Pesquisa sob número 5.844.325.</w:t>
      </w:r>
    </w:p>
    <w:p w:rsidR="00074127" w:rsidRPr="008A08A3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074127" w:rsidRPr="008A08A3" w:rsidRDefault="001A54D0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 w:rsidRPr="008A08A3">
        <w:rPr>
          <w:rFonts w:ascii="Arial" w:eastAsia="Arial" w:hAnsi="Arial" w:cs="Arial"/>
          <w:b/>
          <w:sz w:val="24"/>
          <w:szCs w:val="24"/>
        </w:rPr>
        <w:t>RESULTADOS</w:t>
      </w:r>
      <w:r w:rsidR="008A08A3" w:rsidRPr="008A08A3">
        <w:rPr>
          <w:rFonts w:ascii="Arial" w:eastAsia="Arial" w:hAnsi="Arial" w:cs="Arial"/>
          <w:b/>
          <w:sz w:val="24"/>
          <w:szCs w:val="24"/>
        </w:rPr>
        <w:t xml:space="preserve">: </w:t>
      </w:r>
      <w:r w:rsidR="008A08A3" w:rsidRPr="008A08A3">
        <w:rPr>
          <w:rFonts w:ascii="Arial" w:eastAsia="Arial" w:hAnsi="Arial" w:cs="Arial"/>
          <w:sz w:val="24"/>
          <w:szCs w:val="24"/>
        </w:rPr>
        <w:t>evidenciaram duas categorias de análise: Práticas de cuidado em saúde mental e Desafios para implementar as práticas de cuidado em saúde mental. Ações educativas foram incorporadas no plano de educação permanente da instituição, facilitadas pelo uso da ferramenta 5W2H, o que permitiu à equipe indicar tema sensível e urgente para a execução do plano- Comportamento suicida.</w:t>
      </w:r>
    </w:p>
    <w:p w:rsidR="00074127" w:rsidRPr="008A08A3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074127" w:rsidRPr="008A08A3" w:rsidRDefault="001A54D0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 w:rsidRPr="008A08A3">
        <w:rPr>
          <w:rFonts w:ascii="Arial" w:eastAsia="Arial" w:hAnsi="Arial" w:cs="Arial"/>
          <w:b/>
          <w:sz w:val="24"/>
          <w:szCs w:val="24"/>
        </w:rPr>
        <w:lastRenderedPageBreak/>
        <w:t>CONCLUSÕES</w:t>
      </w:r>
      <w:r w:rsidR="008A08A3" w:rsidRPr="008A08A3">
        <w:rPr>
          <w:rFonts w:ascii="Arial" w:eastAsia="Arial" w:hAnsi="Arial" w:cs="Arial"/>
          <w:b/>
          <w:sz w:val="24"/>
          <w:szCs w:val="24"/>
        </w:rPr>
        <w:t xml:space="preserve">: </w:t>
      </w:r>
      <w:r w:rsidR="008A08A3" w:rsidRPr="008A08A3">
        <w:rPr>
          <w:rFonts w:ascii="Arial" w:eastAsia="Arial" w:hAnsi="Arial" w:cs="Arial"/>
          <w:sz w:val="24"/>
          <w:szCs w:val="24"/>
        </w:rPr>
        <w:t>a equipe está disposta a assumir uma atitude comprometida com a qualificação e o cuidado integral, entretanto, falaram apenas em aperfeiçoamento técnico e de organização do trabalho, não aparecendo elementos como direitos humanos, cidadania e estigma social, tão necessários para transformar o cuidado em saúde mental.</w:t>
      </w:r>
    </w:p>
    <w:p w:rsidR="00074127" w:rsidRPr="008A08A3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 w:rsidRPr="008A08A3">
        <w:rPr>
          <w:rFonts w:ascii="Arial" w:eastAsia="Arial" w:hAnsi="Arial" w:cs="Arial"/>
          <w:b/>
          <w:sz w:val="24"/>
          <w:szCs w:val="24"/>
        </w:rPr>
        <w:t xml:space="preserve">DESCRITORES: </w:t>
      </w:r>
      <w:r w:rsidR="008A08A3" w:rsidRPr="008A08A3">
        <w:rPr>
          <w:rFonts w:ascii="Arial" w:eastAsia="Arial" w:hAnsi="Arial" w:cs="Arial"/>
          <w:sz w:val="24"/>
          <w:szCs w:val="24"/>
        </w:rPr>
        <w:t>Saúde Mental; Transtornos Mentais; Hospitais Gerais; Serviços de saúde mental.</w:t>
      </w:r>
    </w:p>
    <w:p w:rsidR="00BA6949" w:rsidRPr="00C6525C" w:rsidRDefault="00BA6949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:rsidR="00BA6949" w:rsidRPr="00C6525C" w:rsidRDefault="00BA6949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:rsidR="00BA6949" w:rsidRPr="00C6525C" w:rsidRDefault="00BA6949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  <w:r w:rsidRPr="00C6525C">
        <w:rPr>
          <w:rFonts w:ascii="Arial" w:eastAsia="Arial" w:hAnsi="Arial" w:cs="Arial"/>
          <w:b/>
          <w:sz w:val="24"/>
          <w:szCs w:val="24"/>
        </w:rPr>
        <w:t>REFERÊNCIAS:</w:t>
      </w:r>
    </w:p>
    <w:p w:rsidR="00C6525C" w:rsidRPr="00C6525C" w:rsidRDefault="00C6525C" w:rsidP="00C6525C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  <w:r w:rsidRPr="00C6525C">
        <w:rPr>
          <w:rFonts w:ascii="Arial" w:eastAsia="Arial" w:hAnsi="Arial" w:cs="Arial"/>
          <w:sz w:val="24"/>
          <w:szCs w:val="24"/>
        </w:rPr>
        <w:t>1 GIANDINOTO, Jo-Ann; EDWARD, Karen Leigh. The phenomenon of co-morbid physical and mental illness in acute medical care: the lived experience of Australian health professionals. BMC Research Notes, 8, 295, 2015. DOI: 10.1186/s13104-015-1264-z.</w:t>
      </w:r>
    </w:p>
    <w:p w:rsidR="00BA6949" w:rsidRPr="00C6525C" w:rsidRDefault="00C6525C" w:rsidP="00C6525C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  <w:r w:rsidRPr="00C6525C">
        <w:rPr>
          <w:rFonts w:ascii="Arial" w:eastAsia="Arial" w:hAnsi="Arial" w:cs="Arial"/>
          <w:sz w:val="24"/>
          <w:szCs w:val="24"/>
        </w:rPr>
        <w:t xml:space="preserve">2 </w:t>
      </w:r>
      <w:r w:rsidR="00BA6949" w:rsidRPr="00C6525C">
        <w:rPr>
          <w:rFonts w:ascii="Arial" w:eastAsia="Arial" w:hAnsi="Arial" w:cs="Arial"/>
          <w:sz w:val="24"/>
          <w:szCs w:val="24"/>
        </w:rPr>
        <w:t>TRENTINI, Mercedes; PAIM, Lygia; SILVA, Denise Maria Guerreiro Vieira. Pesquisa convergente assistencial – PCA: delineamento provocador de mudanças nas práticas de saúde. Porto Alegre: Moriá, 2014.</w:t>
      </w:r>
    </w:p>
    <w:p w:rsidR="00BA6949" w:rsidRPr="008A08A3" w:rsidRDefault="00BA6949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:rsidR="00074127" w:rsidRPr="008A08A3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BA6949" w:rsidRDefault="008A08A3" w:rsidP="00A67E9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8A08A3"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sectPr w:rsidR="00BA6949" w:rsidSect="00AA5291">
      <w:headerReference w:type="default" r:id="rId11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61EB" w:rsidRDefault="007661EB">
      <w:pPr>
        <w:spacing w:after="0" w:line="240" w:lineRule="auto"/>
      </w:pPr>
      <w:r>
        <w:separator/>
      </w:r>
    </w:p>
  </w:endnote>
  <w:endnote w:type="continuationSeparator" w:id="1">
    <w:p w:rsidR="007661EB" w:rsidRDefault="00766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61EB" w:rsidRDefault="007661EB">
      <w:pPr>
        <w:spacing w:after="0" w:line="240" w:lineRule="auto"/>
      </w:pPr>
      <w:r>
        <w:separator/>
      </w:r>
    </w:p>
  </w:footnote>
  <w:footnote w:type="continuationSeparator" w:id="1">
    <w:p w:rsidR="007661EB" w:rsidRDefault="00766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ve:AlternateContent>
      <mc:Choic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Requires="wpg">
        <w:drawing>
          <wp:inline distT="0" distB="0" distL="0" distR="0" wp14:anchorId="0E50E4B3" wp14:editId="506265E4">
            <wp:extent cx="314325" cy="314325"/>
            <wp:effectExtent l="0" t="0" r="0" b="0"/>
            <wp:docPr id="1058893687" name="Retângulo 1058893687"/>
            <wp:cNvGraphicFramePr/>
            <a:graphic xmlns:a="http://schemas.openxmlformats.org/drawingml/2006/main">
              <a:graphicData uri="http://schemas.microsoft.com/office/word/2010/wordprocessingShape">
                <wps:wsp>
                  <wps:cNvSpPr/>
                  <wps:spPr>
                    <a:xfrm>
                      <a:off x="5193600" y="362760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14:paraId="44463436" w14:textId="77777777" w:rsidR="00074127" w:rsidRDefault="00074127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wps:txbx>
                  <wps:bodyPr spcFirstLastPara="1" wrap="square" lIns="91425" tIns="91425" rIns="91425" bIns="91425" anchor="ctr" anchorCtr="0">
                    <a:noAutofit/>
                  </wps:bodyPr>
                </wps:wsp>
              </a:graphicData>
            </a:graphic>
          </wp:inline>
        </w:drawing>
      </mc:Choice>
      <ve:Fallback>
        <w:r w:rsidR="001A54D0">
          <w:rPr>
            <w:noProof/>
            <w:color w:val="000000"/>
            <w:lang w:eastAsia="pt-BR"/>
          </w:rPr>
          <w:drawing>
            <wp:inline distT="0" distB="0" distL="0" distR="0">
              <wp:extent cx="314325" cy="314325"/>
              <wp:effectExtent l="0" t="0" r="0" b="0"/>
              <wp:docPr id="1058893687" name="image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14325" cy="31432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ve:Fallback>
    </ve:AlternateConten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074127"/>
    <w:rsid w:val="00074127"/>
    <w:rsid w:val="001A54D0"/>
    <w:rsid w:val="001A5E65"/>
    <w:rsid w:val="004C50E2"/>
    <w:rsid w:val="004D46FF"/>
    <w:rsid w:val="006E706F"/>
    <w:rsid w:val="007046DA"/>
    <w:rsid w:val="007661EB"/>
    <w:rsid w:val="007F1F07"/>
    <w:rsid w:val="008438C4"/>
    <w:rsid w:val="008A08A3"/>
    <w:rsid w:val="00936406"/>
    <w:rsid w:val="00942AC6"/>
    <w:rsid w:val="009F5FB9"/>
    <w:rsid w:val="00A662FB"/>
    <w:rsid w:val="00A67E9A"/>
    <w:rsid w:val="00AA5291"/>
    <w:rsid w:val="00BA6949"/>
    <w:rsid w:val="00BD7F8D"/>
    <w:rsid w:val="00BF02CD"/>
    <w:rsid w:val="00C6525C"/>
    <w:rsid w:val="00D53F6E"/>
    <w:rsid w:val="00F03386"/>
    <w:rsid w:val="00FA38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rsid w:val="00AA529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AA529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AA529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AA529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AA529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AA5291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A529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rsid w:val="00AA529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camatta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mcalixto@hcpa.edu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iniz@hcpa.edu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471</Words>
  <Characters>2549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marcio</cp:lastModifiedBy>
  <cp:revision>4</cp:revision>
  <dcterms:created xsi:type="dcterms:W3CDTF">2024-11-24T11:50:00Z</dcterms:created>
  <dcterms:modified xsi:type="dcterms:W3CDTF">2025-01-27T23:24:00Z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