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CA7576" w14:textId="22CCD91A" w:rsidR="00074127" w:rsidRPr="005C66A2" w:rsidRDefault="005C66A2" w:rsidP="005C66A2">
      <w:pPr>
        <w:keepNext/>
        <w:pBdr>
          <w:top w:val="nil"/>
          <w:left w:val="nil"/>
          <w:bottom w:val="nil"/>
          <w:right w:val="nil"/>
          <w:between w:val="nil"/>
        </w:pBdr>
        <w:spacing w:after="0"/>
        <w:jc w:val="center"/>
        <w:rPr>
          <w:rFonts w:ascii="Arial" w:eastAsia="Arial" w:hAnsi="Arial" w:cs="Arial"/>
          <w:b/>
          <w:smallCaps/>
          <w:color w:val="000000"/>
          <w:sz w:val="28"/>
          <w:szCs w:val="28"/>
        </w:rPr>
      </w:pPr>
      <w:r w:rsidRPr="005C66A2">
        <w:rPr>
          <w:rFonts w:ascii="Arial" w:eastAsia="Arial" w:hAnsi="Arial" w:cs="Arial"/>
          <w:b/>
          <w:smallCaps/>
          <w:color w:val="000000"/>
          <w:sz w:val="28"/>
          <w:szCs w:val="28"/>
        </w:rPr>
        <w:t>RESILIÊNCIA E FUNCIONAMENTO FAMILIAR NO CONTEXTO DAS ADIÇÕES E PÓS-PANDÊMICO: ESTUDO COR</w:t>
      </w:r>
      <w:bookmarkStart w:id="0" w:name="_GoBack"/>
      <w:bookmarkEnd w:id="0"/>
      <w:r w:rsidRPr="005C66A2">
        <w:rPr>
          <w:rFonts w:ascii="Arial" w:eastAsia="Arial" w:hAnsi="Arial" w:cs="Arial"/>
          <w:b/>
          <w:smallCaps/>
          <w:color w:val="000000"/>
          <w:sz w:val="28"/>
          <w:szCs w:val="28"/>
        </w:rPr>
        <w:t>RELACIONAL</w:t>
      </w:r>
      <w:r>
        <w:rPr>
          <w:rFonts w:ascii="Arial" w:eastAsia="Arial" w:hAnsi="Arial" w:cs="Arial"/>
          <w:sz w:val="24"/>
          <w:szCs w:val="24"/>
        </w:rPr>
        <w:t xml:space="preserve"> </w:t>
      </w:r>
    </w:p>
    <w:p w14:paraId="2FCDD0FB" w14:textId="047D93FA" w:rsidR="00074127" w:rsidRDefault="005C66A2">
      <w:pPr>
        <w:spacing w:after="0"/>
        <w:jc w:val="center"/>
        <w:rPr>
          <w:rFonts w:ascii="Arial" w:eastAsia="Arial" w:hAnsi="Arial" w:cs="Arial"/>
          <w:sz w:val="24"/>
          <w:szCs w:val="24"/>
        </w:rPr>
      </w:pPr>
      <w:r>
        <w:rPr>
          <w:rFonts w:ascii="Arial" w:eastAsia="Arial" w:hAnsi="Arial" w:cs="Arial"/>
          <w:sz w:val="24"/>
          <w:szCs w:val="24"/>
        </w:rPr>
        <w:t xml:space="preserve"> </w:t>
      </w:r>
    </w:p>
    <w:p w14:paraId="05D6EC47" w14:textId="5E1DCF71" w:rsidR="00074127" w:rsidRPr="005C66A2" w:rsidRDefault="001A54D0">
      <w:pPr>
        <w:spacing w:after="0"/>
        <w:ind w:left="284"/>
        <w:jc w:val="both"/>
        <w:rPr>
          <w:rFonts w:ascii="Arial" w:eastAsia="Arial" w:hAnsi="Arial" w:cs="Arial"/>
          <w:color w:val="FF0000"/>
          <w:sz w:val="24"/>
          <w:szCs w:val="24"/>
        </w:rPr>
      </w:pPr>
      <w:r>
        <w:rPr>
          <w:rFonts w:ascii="Arial" w:eastAsia="Arial" w:hAnsi="Arial" w:cs="Arial"/>
          <w:b/>
          <w:sz w:val="24"/>
          <w:szCs w:val="24"/>
        </w:rPr>
        <w:t xml:space="preserve">INTRODUÇÃO </w:t>
      </w:r>
      <w:r w:rsidR="005C66A2" w:rsidRPr="005C66A2">
        <w:rPr>
          <w:rFonts w:ascii="Arial" w:eastAsia="Arial" w:hAnsi="Arial" w:cs="Arial"/>
          <w:sz w:val="24"/>
          <w:szCs w:val="24"/>
        </w:rPr>
        <w:t>A unidade familiar tanto no contexto das adições como no período pós-pandêmico2 sofreu impactos em sua funcionalidade, o que requereu que ela se reorganizasse, enfrentasse e gerenciasse tais adversidades, se estabilizasse emocional e funcionalmente, fortalecendo sua resiliência. Portanto, acredita-se haver correlação entre funcionalidade familiar e resiliência nestes contextos. O objetivo do estudo é analisar a correlação entre resiliência e funcionalidade de famílias que acompanham o tratamento de familiar dependente de substâncias psicoativas de um serviço público especializado em saúde mental, durante pós-pandemia.</w:t>
      </w:r>
    </w:p>
    <w:p w14:paraId="21331106" w14:textId="4D9C0438" w:rsidR="00074127" w:rsidRDefault="00074127">
      <w:pPr>
        <w:spacing w:after="0"/>
        <w:ind w:left="284"/>
        <w:jc w:val="center"/>
        <w:rPr>
          <w:rFonts w:ascii="Arial" w:eastAsia="Arial" w:hAnsi="Arial" w:cs="Arial"/>
          <w:color w:val="FF0000"/>
          <w:sz w:val="24"/>
          <w:szCs w:val="24"/>
        </w:rPr>
      </w:pPr>
    </w:p>
    <w:p w14:paraId="3F20D39E" w14:textId="21561FF0" w:rsidR="00074127" w:rsidRDefault="001A54D0">
      <w:pPr>
        <w:spacing w:after="0"/>
        <w:ind w:left="284"/>
        <w:jc w:val="both"/>
        <w:rPr>
          <w:rFonts w:ascii="Arial" w:eastAsia="Arial" w:hAnsi="Arial" w:cs="Arial"/>
          <w:color w:val="FF0000"/>
          <w:sz w:val="24"/>
          <w:szCs w:val="24"/>
        </w:rPr>
      </w:pPr>
      <w:r>
        <w:rPr>
          <w:rFonts w:ascii="Arial" w:eastAsia="Arial" w:hAnsi="Arial" w:cs="Arial"/>
          <w:b/>
          <w:sz w:val="24"/>
          <w:szCs w:val="24"/>
        </w:rPr>
        <w:t xml:space="preserve">MÉTODO </w:t>
      </w:r>
      <w:r w:rsidR="005C66A2" w:rsidRPr="005C66A2">
        <w:rPr>
          <w:rFonts w:ascii="Arial" w:eastAsia="Arial" w:hAnsi="Arial" w:cs="Arial"/>
          <w:sz w:val="24"/>
          <w:szCs w:val="24"/>
        </w:rPr>
        <w:t xml:space="preserve">Estudo quantitativo, </w:t>
      </w:r>
      <w:proofErr w:type="spellStart"/>
      <w:r w:rsidR="005C66A2" w:rsidRPr="005C66A2">
        <w:rPr>
          <w:rFonts w:ascii="Arial" w:eastAsia="Arial" w:hAnsi="Arial" w:cs="Arial"/>
          <w:sz w:val="24"/>
          <w:szCs w:val="24"/>
        </w:rPr>
        <w:t>correlacional</w:t>
      </w:r>
      <w:proofErr w:type="spellEnd"/>
      <w:r w:rsidR="005C66A2" w:rsidRPr="005C66A2">
        <w:rPr>
          <w:rFonts w:ascii="Arial" w:eastAsia="Arial" w:hAnsi="Arial" w:cs="Arial"/>
          <w:sz w:val="24"/>
          <w:szCs w:val="24"/>
        </w:rPr>
        <w:t xml:space="preserve"> e transversal, com amostra de 21 familiares de usuários de substâncias psicoativas em tratamento ou não em serviço especializado em saúde mental de uma cidade do interior paulista, realizado no período de agosto/2023 a janeiro/2024. Foram aplicadas as Escalas de APGAR familiar e Escala de Resiliência de </w:t>
      </w:r>
      <w:proofErr w:type="spellStart"/>
      <w:r w:rsidR="005C66A2" w:rsidRPr="005C66A2">
        <w:rPr>
          <w:rFonts w:ascii="Arial" w:eastAsia="Arial" w:hAnsi="Arial" w:cs="Arial"/>
          <w:sz w:val="24"/>
          <w:szCs w:val="24"/>
        </w:rPr>
        <w:t>Wagnild</w:t>
      </w:r>
      <w:proofErr w:type="spellEnd"/>
      <w:r w:rsidR="005C66A2" w:rsidRPr="005C66A2">
        <w:rPr>
          <w:rFonts w:ascii="Arial" w:eastAsia="Arial" w:hAnsi="Arial" w:cs="Arial"/>
          <w:sz w:val="24"/>
          <w:szCs w:val="24"/>
        </w:rPr>
        <w:t xml:space="preserve"> e Young. Realizada análise estatística descritiva e inferencial dos dados, uso de medidas de posição (média, mediana) e de dispersão (desvio padrão), da frequência absoluta e relativa, do teste </w:t>
      </w:r>
      <w:proofErr w:type="spellStart"/>
      <w:r w:rsidR="005C66A2" w:rsidRPr="005C66A2">
        <w:rPr>
          <w:rFonts w:ascii="Arial" w:eastAsia="Arial" w:hAnsi="Arial" w:cs="Arial"/>
          <w:sz w:val="24"/>
          <w:szCs w:val="24"/>
        </w:rPr>
        <w:t>Kolmorov-Smirnov</w:t>
      </w:r>
      <w:proofErr w:type="spellEnd"/>
      <w:r w:rsidR="005C66A2" w:rsidRPr="005C66A2">
        <w:rPr>
          <w:rFonts w:ascii="Arial" w:eastAsia="Arial" w:hAnsi="Arial" w:cs="Arial"/>
          <w:sz w:val="24"/>
          <w:szCs w:val="24"/>
        </w:rPr>
        <w:t xml:space="preserve">, de Correlação de Pearson e </w:t>
      </w:r>
      <w:proofErr w:type="gramStart"/>
      <w:r w:rsidR="005C66A2" w:rsidRPr="005C66A2">
        <w:rPr>
          <w:rFonts w:ascii="Arial" w:eastAsia="Arial" w:hAnsi="Arial" w:cs="Arial"/>
          <w:sz w:val="24"/>
          <w:szCs w:val="24"/>
        </w:rPr>
        <w:t xml:space="preserve">do  </w:t>
      </w:r>
      <w:proofErr w:type="spellStart"/>
      <w:r w:rsidR="005C66A2" w:rsidRPr="005C66A2">
        <w:rPr>
          <w:rFonts w:ascii="Arial" w:eastAsia="Arial" w:hAnsi="Arial" w:cs="Arial"/>
          <w:sz w:val="24"/>
          <w:szCs w:val="24"/>
        </w:rPr>
        <w:t>Qui</w:t>
      </w:r>
      <w:proofErr w:type="spellEnd"/>
      <w:proofErr w:type="gramEnd"/>
      <w:r w:rsidR="005C66A2" w:rsidRPr="005C66A2">
        <w:rPr>
          <w:rFonts w:ascii="Arial" w:eastAsia="Arial" w:hAnsi="Arial" w:cs="Arial"/>
          <w:sz w:val="24"/>
          <w:szCs w:val="24"/>
        </w:rPr>
        <w:t xml:space="preserve">-quadrado com correção de </w:t>
      </w:r>
      <w:proofErr w:type="spellStart"/>
      <w:r w:rsidR="005C66A2" w:rsidRPr="005C66A2">
        <w:rPr>
          <w:rFonts w:ascii="Arial" w:eastAsia="Arial" w:hAnsi="Arial" w:cs="Arial"/>
          <w:sz w:val="24"/>
          <w:szCs w:val="24"/>
        </w:rPr>
        <w:t>yates</w:t>
      </w:r>
      <w:proofErr w:type="spellEnd"/>
      <w:r w:rsidR="005C66A2" w:rsidRPr="005C66A2">
        <w:rPr>
          <w:rFonts w:ascii="Arial" w:eastAsia="Arial" w:hAnsi="Arial" w:cs="Arial"/>
          <w:sz w:val="24"/>
          <w:szCs w:val="24"/>
        </w:rPr>
        <w:t>. Estudo aprovado pelo Comitê de Ética em Pesquisa com Seres Humanos, conforme Resolução n.466/2012 do Conselho Nacional de Saúde, parecer nº 5.804.998, em 09/12/2022. Obteve apoios da Fundação de Amparo à Pesquisa do Estado de São Paulo (FAPESP) e Conselho Nacional de Desenvolvimento Científico e Tecnológico (CNPq).</w:t>
      </w:r>
    </w:p>
    <w:p w14:paraId="69633654" w14:textId="2DDE0AA0" w:rsidR="00074127" w:rsidRDefault="00074127">
      <w:pPr>
        <w:spacing w:after="0"/>
        <w:ind w:left="284"/>
        <w:jc w:val="center"/>
        <w:rPr>
          <w:rFonts w:ascii="Arial" w:eastAsia="Arial" w:hAnsi="Arial" w:cs="Arial"/>
          <w:color w:val="FF0000"/>
          <w:sz w:val="24"/>
          <w:szCs w:val="24"/>
        </w:rPr>
      </w:pPr>
    </w:p>
    <w:p w14:paraId="1E281DDE" w14:textId="65AF34CC" w:rsidR="00074127" w:rsidRDefault="001A54D0">
      <w:pPr>
        <w:spacing w:after="0"/>
        <w:ind w:left="284"/>
        <w:jc w:val="both"/>
        <w:rPr>
          <w:rFonts w:ascii="Arial" w:eastAsia="Arial" w:hAnsi="Arial" w:cs="Arial"/>
          <w:color w:val="FF0000"/>
          <w:sz w:val="24"/>
          <w:szCs w:val="24"/>
        </w:rPr>
      </w:pPr>
      <w:r>
        <w:rPr>
          <w:rFonts w:ascii="Arial" w:eastAsia="Arial" w:hAnsi="Arial" w:cs="Arial"/>
          <w:b/>
          <w:sz w:val="24"/>
          <w:szCs w:val="24"/>
        </w:rPr>
        <w:t xml:space="preserve">RESULTADOS </w:t>
      </w:r>
      <w:r w:rsidR="0003793C" w:rsidRPr="0003793C">
        <w:rPr>
          <w:rFonts w:ascii="Arial" w:eastAsia="Arial" w:hAnsi="Arial" w:cs="Arial"/>
          <w:sz w:val="24"/>
          <w:szCs w:val="24"/>
        </w:rPr>
        <w:t>O perfil dos familiares predominou o gênero feminino (95,2%), especialmente mães (57,1%), desempregados (47,6%);85,7% acompanhavam o tratamento do usuário, ainda que não participassem do grupo de família (76,2%); faixa etária entre 50 e 59 anos (52,4%), 57,1% autodeclarados brancos, religião cristã (66,7%). Houve prevalência de alta resiliência (42,9%) e boa funcionalidade familiar (42,9%) dos familiares. Há correlação positiva e significativa entre resiliência e funcionalidade familiar, dado que o aumento da resiliência eleva em 68% a funcionalidade familiar.</w:t>
      </w:r>
    </w:p>
    <w:p w14:paraId="040E8FF7" w14:textId="6A269313" w:rsidR="00074127" w:rsidRDefault="00074127">
      <w:pPr>
        <w:spacing w:after="0"/>
        <w:ind w:left="284"/>
        <w:jc w:val="center"/>
        <w:rPr>
          <w:rFonts w:ascii="Arial" w:eastAsia="Arial" w:hAnsi="Arial" w:cs="Arial"/>
          <w:color w:val="FF0000"/>
          <w:sz w:val="24"/>
          <w:szCs w:val="24"/>
        </w:rPr>
      </w:pPr>
    </w:p>
    <w:p w14:paraId="56C835DF" w14:textId="09647C39" w:rsidR="00CF26F0" w:rsidRDefault="001A54D0" w:rsidP="00CF26F0">
      <w:pPr>
        <w:spacing w:after="0"/>
        <w:ind w:left="284"/>
        <w:jc w:val="both"/>
        <w:rPr>
          <w:rFonts w:ascii="Arial" w:eastAsia="Arial" w:hAnsi="Arial" w:cs="Arial"/>
          <w:sz w:val="24"/>
          <w:szCs w:val="24"/>
        </w:rPr>
      </w:pPr>
      <w:r>
        <w:rPr>
          <w:rFonts w:ascii="Arial" w:eastAsia="Arial" w:hAnsi="Arial" w:cs="Arial"/>
          <w:b/>
          <w:sz w:val="24"/>
          <w:szCs w:val="24"/>
        </w:rPr>
        <w:t xml:space="preserve">CONCLUSÃO </w:t>
      </w:r>
      <w:r w:rsidR="00E13F54" w:rsidRPr="00E13F54">
        <w:rPr>
          <w:rFonts w:ascii="Arial" w:eastAsia="Arial" w:hAnsi="Arial" w:cs="Arial"/>
          <w:sz w:val="24"/>
          <w:szCs w:val="24"/>
        </w:rPr>
        <w:t xml:space="preserve">Os resultados contribuem para o cuidado da unidade familiar </w:t>
      </w:r>
      <w:proofErr w:type="gramStart"/>
      <w:r w:rsidR="00E13F54" w:rsidRPr="00E13F54">
        <w:rPr>
          <w:rFonts w:ascii="Arial" w:eastAsia="Arial" w:hAnsi="Arial" w:cs="Arial"/>
          <w:sz w:val="24"/>
          <w:szCs w:val="24"/>
        </w:rPr>
        <w:t>pelo(</w:t>
      </w:r>
      <w:proofErr w:type="gramEnd"/>
      <w:r w:rsidR="00E13F54" w:rsidRPr="00E13F54">
        <w:rPr>
          <w:rFonts w:ascii="Arial" w:eastAsia="Arial" w:hAnsi="Arial" w:cs="Arial"/>
          <w:sz w:val="24"/>
          <w:szCs w:val="24"/>
        </w:rPr>
        <w:t>a) enfermeiro(a) no contexto das adições e período pós-pandêmico, ao identificar as dificuldades e potencialidades do padrão organizacional e funcional da família, e ofertar estratégias que fortaleçam a sua resiliência.</w:t>
      </w:r>
    </w:p>
    <w:p w14:paraId="6EFE46E2" w14:textId="2BF24470" w:rsidR="00CF26F0" w:rsidRDefault="00CF26F0" w:rsidP="00CF26F0">
      <w:pPr>
        <w:spacing w:after="0"/>
        <w:ind w:left="284"/>
        <w:jc w:val="both"/>
        <w:rPr>
          <w:rFonts w:ascii="Arial" w:eastAsia="Arial" w:hAnsi="Arial" w:cs="Arial"/>
          <w:color w:val="FF0000"/>
          <w:sz w:val="24"/>
          <w:szCs w:val="24"/>
        </w:rPr>
      </w:pPr>
    </w:p>
    <w:p w14:paraId="45702633" w14:textId="70FF41CC" w:rsidR="00CF26F0" w:rsidRPr="00110531" w:rsidRDefault="00110531" w:rsidP="006F2DE0">
      <w:pPr>
        <w:spacing w:after="0"/>
        <w:ind w:left="284"/>
        <w:jc w:val="both"/>
        <w:rPr>
          <w:rFonts w:ascii="Arial" w:eastAsia="Arial" w:hAnsi="Arial" w:cs="Arial"/>
          <w:b/>
          <w:sz w:val="24"/>
          <w:szCs w:val="24"/>
        </w:rPr>
      </w:pPr>
      <w:r>
        <w:rPr>
          <w:rFonts w:ascii="Arial" w:eastAsia="Arial" w:hAnsi="Arial" w:cs="Arial"/>
          <w:b/>
          <w:sz w:val="24"/>
          <w:szCs w:val="24"/>
        </w:rPr>
        <w:t xml:space="preserve">REFERÊNCIAS </w:t>
      </w:r>
      <w:proofErr w:type="gramStart"/>
      <w:r w:rsidR="00CF26F0" w:rsidRPr="00CF26F0">
        <w:rPr>
          <w:rFonts w:ascii="Arial" w:eastAsia="Arial" w:hAnsi="Arial" w:cs="Arial"/>
          <w:sz w:val="24"/>
          <w:szCs w:val="24"/>
        </w:rPr>
        <w:t>1.McCannTV</w:t>
      </w:r>
      <w:proofErr w:type="gram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Polacsek</w:t>
      </w:r>
      <w:proofErr w:type="spellEnd"/>
      <w:r w:rsidR="00CF26F0" w:rsidRPr="00CF26F0">
        <w:rPr>
          <w:rFonts w:ascii="Arial" w:eastAsia="Arial" w:hAnsi="Arial" w:cs="Arial"/>
          <w:sz w:val="24"/>
          <w:szCs w:val="24"/>
        </w:rPr>
        <w:t xml:space="preserve"> M, </w:t>
      </w:r>
      <w:proofErr w:type="spellStart"/>
      <w:r w:rsidR="00CF26F0" w:rsidRPr="00CF26F0">
        <w:rPr>
          <w:rFonts w:ascii="Arial" w:eastAsia="Arial" w:hAnsi="Arial" w:cs="Arial"/>
          <w:sz w:val="24"/>
          <w:szCs w:val="24"/>
        </w:rPr>
        <w:t>Lubman</w:t>
      </w:r>
      <w:proofErr w:type="spellEnd"/>
      <w:r w:rsidR="00CF26F0" w:rsidRPr="00CF26F0">
        <w:rPr>
          <w:rFonts w:ascii="Arial" w:eastAsia="Arial" w:hAnsi="Arial" w:cs="Arial"/>
          <w:sz w:val="24"/>
          <w:szCs w:val="24"/>
        </w:rPr>
        <w:t xml:space="preserve"> DI. </w:t>
      </w:r>
      <w:proofErr w:type="spellStart"/>
      <w:r w:rsidR="00CF26F0" w:rsidRPr="00CF26F0">
        <w:rPr>
          <w:rFonts w:ascii="Arial" w:eastAsia="Arial" w:hAnsi="Arial" w:cs="Arial"/>
          <w:sz w:val="24"/>
          <w:szCs w:val="24"/>
        </w:rPr>
        <w:t>Experiences</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of</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family</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members</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supporting</w:t>
      </w:r>
      <w:proofErr w:type="spellEnd"/>
      <w:r w:rsidR="00CF26F0" w:rsidRPr="00CF26F0">
        <w:rPr>
          <w:rFonts w:ascii="Arial" w:eastAsia="Arial" w:hAnsi="Arial" w:cs="Arial"/>
          <w:sz w:val="24"/>
          <w:szCs w:val="24"/>
        </w:rPr>
        <w:t xml:space="preserve"> a </w:t>
      </w:r>
      <w:proofErr w:type="spellStart"/>
      <w:r w:rsidR="00CF26F0" w:rsidRPr="00CF26F0">
        <w:rPr>
          <w:rFonts w:ascii="Arial" w:eastAsia="Arial" w:hAnsi="Arial" w:cs="Arial"/>
          <w:sz w:val="24"/>
          <w:szCs w:val="24"/>
        </w:rPr>
        <w:t>relative</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with</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substance</w:t>
      </w:r>
      <w:proofErr w:type="spellEnd"/>
      <w:r w:rsidR="00CF26F0" w:rsidRPr="00CF26F0">
        <w:rPr>
          <w:rFonts w:ascii="Arial" w:eastAsia="Arial" w:hAnsi="Arial" w:cs="Arial"/>
          <w:sz w:val="24"/>
          <w:szCs w:val="24"/>
        </w:rPr>
        <w:t xml:space="preserve"> use </w:t>
      </w:r>
      <w:proofErr w:type="spellStart"/>
      <w:r w:rsidR="00CF26F0" w:rsidRPr="00CF26F0">
        <w:rPr>
          <w:rFonts w:ascii="Arial" w:eastAsia="Arial" w:hAnsi="Arial" w:cs="Arial"/>
          <w:sz w:val="24"/>
          <w:szCs w:val="24"/>
        </w:rPr>
        <w:t>problems</w:t>
      </w:r>
      <w:proofErr w:type="spellEnd"/>
      <w:r w:rsidR="00CF26F0" w:rsidRPr="00CF26F0">
        <w:rPr>
          <w:rFonts w:ascii="Arial" w:eastAsia="Arial" w:hAnsi="Arial" w:cs="Arial"/>
          <w:sz w:val="24"/>
          <w:szCs w:val="24"/>
        </w:rPr>
        <w:t xml:space="preserve">: a </w:t>
      </w:r>
      <w:proofErr w:type="spellStart"/>
      <w:r w:rsidR="00CF26F0" w:rsidRPr="00CF26F0">
        <w:rPr>
          <w:rFonts w:ascii="Arial" w:eastAsia="Arial" w:hAnsi="Arial" w:cs="Arial"/>
          <w:sz w:val="24"/>
          <w:szCs w:val="24"/>
        </w:rPr>
        <w:t>qualitative</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study</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Scand</w:t>
      </w:r>
      <w:proofErr w:type="spellEnd"/>
      <w:r w:rsidR="00CF26F0" w:rsidRPr="00CF26F0">
        <w:rPr>
          <w:rFonts w:ascii="Arial" w:eastAsia="Arial" w:hAnsi="Arial" w:cs="Arial"/>
          <w:sz w:val="24"/>
          <w:szCs w:val="24"/>
        </w:rPr>
        <w:t xml:space="preserve"> J </w:t>
      </w:r>
      <w:proofErr w:type="spellStart"/>
      <w:r w:rsidR="00CF26F0" w:rsidRPr="00CF26F0">
        <w:rPr>
          <w:rFonts w:ascii="Arial" w:eastAsia="Arial" w:hAnsi="Arial" w:cs="Arial"/>
          <w:sz w:val="24"/>
          <w:szCs w:val="24"/>
        </w:rPr>
        <w:t>Caring</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Sci</w:t>
      </w:r>
      <w:proofErr w:type="spellEnd"/>
      <w:r w:rsidR="00CF26F0" w:rsidRPr="00CF26F0">
        <w:rPr>
          <w:rFonts w:ascii="Arial" w:eastAsia="Arial" w:hAnsi="Arial" w:cs="Arial"/>
          <w:sz w:val="24"/>
          <w:szCs w:val="24"/>
        </w:rPr>
        <w:t xml:space="preserve"> [Internet]. 2019 [</w:t>
      </w:r>
      <w:proofErr w:type="spellStart"/>
      <w:r w:rsidR="00CF26F0" w:rsidRPr="00CF26F0">
        <w:rPr>
          <w:rFonts w:ascii="Arial" w:eastAsia="Arial" w:hAnsi="Arial" w:cs="Arial"/>
          <w:sz w:val="24"/>
          <w:szCs w:val="24"/>
        </w:rPr>
        <w:t>cited</w:t>
      </w:r>
      <w:proofErr w:type="spellEnd"/>
      <w:r w:rsidR="00CF26F0" w:rsidRPr="00CF26F0">
        <w:rPr>
          <w:rFonts w:ascii="Arial" w:eastAsia="Arial" w:hAnsi="Arial" w:cs="Arial"/>
          <w:sz w:val="24"/>
          <w:szCs w:val="24"/>
        </w:rPr>
        <w:t xml:space="preserve"> 2022 </w:t>
      </w:r>
      <w:proofErr w:type="spellStart"/>
      <w:r w:rsidR="00CF26F0" w:rsidRPr="00CF26F0">
        <w:rPr>
          <w:rFonts w:ascii="Arial" w:eastAsia="Arial" w:hAnsi="Arial" w:cs="Arial"/>
          <w:sz w:val="24"/>
          <w:szCs w:val="24"/>
        </w:rPr>
        <w:t>Jul</w:t>
      </w:r>
      <w:proofErr w:type="spellEnd"/>
      <w:r w:rsidR="00CF26F0" w:rsidRPr="00CF26F0">
        <w:rPr>
          <w:rFonts w:ascii="Arial" w:eastAsia="Arial" w:hAnsi="Arial" w:cs="Arial"/>
          <w:sz w:val="24"/>
          <w:szCs w:val="24"/>
        </w:rPr>
        <w:t xml:space="preserve"> 22];33(4):902-11. </w:t>
      </w:r>
      <w:proofErr w:type="spellStart"/>
      <w:r w:rsidR="00CF26F0" w:rsidRPr="00CF26F0">
        <w:rPr>
          <w:rFonts w:ascii="Arial" w:eastAsia="Arial" w:hAnsi="Arial" w:cs="Arial"/>
          <w:sz w:val="24"/>
          <w:szCs w:val="24"/>
        </w:rPr>
        <w:t>Available</w:t>
      </w:r>
      <w:proofErr w:type="spellEnd"/>
      <w:r w:rsidR="00CF26F0" w:rsidRPr="00CF26F0">
        <w:rPr>
          <w:rFonts w:ascii="Arial" w:eastAsia="Arial" w:hAnsi="Arial" w:cs="Arial"/>
          <w:sz w:val="24"/>
          <w:szCs w:val="24"/>
        </w:rPr>
        <w:t xml:space="preserve"> </w:t>
      </w:r>
      <w:proofErr w:type="spellStart"/>
      <w:r w:rsidR="00CF26F0" w:rsidRPr="00CF26F0">
        <w:rPr>
          <w:rFonts w:ascii="Arial" w:eastAsia="Arial" w:hAnsi="Arial" w:cs="Arial"/>
          <w:sz w:val="24"/>
          <w:szCs w:val="24"/>
        </w:rPr>
        <w:t>from</w:t>
      </w:r>
      <w:proofErr w:type="spellEnd"/>
      <w:r w:rsidR="00CF26F0" w:rsidRPr="00CF26F0">
        <w:rPr>
          <w:rFonts w:ascii="Arial" w:eastAsia="Arial" w:hAnsi="Arial" w:cs="Arial"/>
          <w:sz w:val="24"/>
          <w:szCs w:val="24"/>
        </w:rPr>
        <w:t>: https://doi.org/10.1111/scs.12688.</w:t>
      </w:r>
    </w:p>
    <w:p w14:paraId="08384BBE" w14:textId="7A76591A" w:rsidR="00CF26F0" w:rsidRPr="00CF26F0" w:rsidRDefault="00CF26F0" w:rsidP="00CF26F0">
      <w:pPr>
        <w:spacing w:after="0"/>
        <w:ind w:left="284"/>
        <w:jc w:val="both"/>
        <w:rPr>
          <w:rFonts w:ascii="Arial" w:eastAsia="Arial" w:hAnsi="Arial" w:cs="Arial"/>
          <w:sz w:val="24"/>
          <w:szCs w:val="24"/>
        </w:rPr>
      </w:pPr>
      <w:r w:rsidRPr="00CF26F0">
        <w:rPr>
          <w:rFonts w:ascii="Arial" w:eastAsia="Arial" w:hAnsi="Arial" w:cs="Arial"/>
          <w:sz w:val="24"/>
          <w:szCs w:val="24"/>
        </w:rPr>
        <w:t xml:space="preserve">2. Araújo MA, Silva AF, Lucio RO, </w:t>
      </w:r>
      <w:proofErr w:type="spellStart"/>
      <w:r w:rsidRPr="00CF26F0">
        <w:rPr>
          <w:rFonts w:ascii="Arial" w:eastAsia="Arial" w:hAnsi="Arial" w:cs="Arial"/>
          <w:sz w:val="24"/>
          <w:szCs w:val="24"/>
        </w:rPr>
        <w:t>Pucci</w:t>
      </w:r>
      <w:proofErr w:type="spellEnd"/>
      <w:r w:rsidRPr="00CF26F0">
        <w:rPr>
          <w:rFonts w:ascii="Arial" w:eastAsia="Arial" w:hAnsi="Arial" w:cs="Arial"/>
          <w:sz w:val="24"/>
          <w:szCs w:val="24"/>
        </w:rPr>
        <w:t xml:space="preserve"> SHM. Álcool </w:t>
      </w:r>
      <w:proofErr w:type="spellStart"/>
      <w:r w:rsidRPr="00CF26F0">
        <w:rPr>
          <w:rFonts w:ascii="Arial" w:eastAsia="Arial" w:hAnsi="Arial" w:cs="Arial"/>
          <w:sz w:val="24"/>
          <w:szCs w:val="24"/>
        </w:rPr>
        <w:t>vs</w:t>
      </w:r>
      <w:proofErr w:type="spellEnd"/>
      <w:r w:rsidRPr="00CF26F0">
        <w:rPr>
          <w:rFonts w:ascii="Arial" w:eastAsia="Arial" w:hAnsi="Arial" w:cs="Arial"/>
          <w:sz w:val="24"/>
          <w:szCs w:val="24"/>
        </w:rPr>
        <w:t xml:space="preserve"> pandemia: impactos no relacionamento familiar. REASE [Internet]. 2022 [</w:t>
      </w:r>
      <w:proofErr w:type="spellStart"/>
      <w:r w:rsidRPr="00CF26F0">
        <w:rPr>
          <w:rFonts w:ascii="Arial" w:eastAsia="Arial" w:hAnsi="Arial" w:cs="Arial"/>
          <w:sz w:val="24"/>
          <w:szCs w:val="24"/>
        </w:rPr>
        <w:t>cited</w:t>
      </w:r>
      <w:proofErr w:type="spellEnd"/>
      <w:r w:rsidRPr="00CF26F0">
        <w:rPr>
          <w:rFonts w:ascii="Arial" w:eastAsia="Arial" w:hAnsi="Arial" w:cs="Arial"/>
          <w:sz w:val="24"/>
          <w:szCs w:val="24"/>
        </w:rPr>
        <w:t xml:space="preserve"> 2025 Jan 19];8(6):1021-39. </w:t>
      </w:r>
      <w:proofErr w:type="spellStart"/>
      <w:r w:rsidRPr="00CF26F0">
        <w:rPr>
          <w:rFonts w:ascii="Arial" w:eastAsia="Arial" w:hAnsi="Arial" w:cs="Arial"/>
          <w:sz w:val="24"/>
          <w:szCs w:val="24"/>
        </w:rPr>
        <w:t>Available</w:t>
      </w:r>
      <w:proofErr w:type="spellEnd"/>
      <w:r w:rsidRPr="00CF26F0">
        <w:rPr>
          <w:rFonts w:ascii="Arial" w:eastAsia="Arial" w:hAnsi="Arial" w:cs="Arial"/>
          <w:sz w:val="24"/>
          <w:szCs w:val="24"/>
        </w:rPr>
        <w:t xml:space="preserve"> </w:t>
      </w:r>
      <w:proofErr w:type="spellStart"/>
      <w:r w:rsidRPr="00CF26F0">
        <w:rPr>
          <w:rFonts w:ascii="Arial" w:eastAsia="Arial" w:hAnsi="Arial" w:cs="Arial"/>
          <w:sz w:val="24"/>
          <w:szCs w:val="24"/>
        </w:rPr>
        <w:t>from</w:t>
      </w:r>
      <w:proofErr w:type="spellEnd"/>
      <w:r w:rsidRPr="00CF26F0">
        <w:rPr>
          <w:rFonts w:ascii="Arial" w:eastAsia="Arial" w:hAnsi="Arial" w:cs="Arial"/>
          <w:sz w:val="24"/>
          <w:szCs w:val="24"/>
        </w:rPr>
        <w:t>: https://doi.org/10.51891/rease.v8i6.5995</w:t>
      </w:r>
    </w:p>
    <w:p w14:paraId="58F35082" w14:textId="77777777" w:rsidR="00CF26F0" w:rsidRDefault="00CF26F0" w:rsidP="00CF26F0">
      <w:pPr>
        <w:spacing w:after="0"/>
        <w:ind w:left="284"/>
        <w:jc w:val="both"/>
        <w:rPr>
          <w:rFonts w:ascii="Arial" w:eastAsia="Arial" w:hAnsi="Arial" w:cs="Arial"/>
          <w:b/>
          <w:color w:val="000000"/>
          <w:sz w:val="24"/>
          <w:szCs w:val="24"/>
        </w:rPr>
      </w:pPr>
    </w:p>
    <w:p w14:paraId="6B400706" w14:textId="59C796DC" w:rsidR="003A6CA2" w:rsidRPr="00CF26F0" w:rsidRDefault="001A54D0" w:rsidP="00CF26F0">
      <w:pPr>
        <w:spacing w:after="0"/>
        <w:ind w:left="284"/>
        <w:jc w:val="both"/>
        <w:rPr>
          <w:rFonts w:ascii="Arial" w:eastAsia="Arial" w:hAnsi="Arial" w:cs="Arial"/>
          <w:color w:val="FF0000"/>
          <w:sz w:val="24"/>
          <w:szCs w:val="24"/>
        </w:rPr>
      </w:pPr>
      <w:r>
        <w:rPr>
          <w:rFonts w:ascii="Arial" w:eastAsia="Arial" w:hAnsi="Arial" w:cs="Arial"/>
          <w:b/>
          <w:color w:val="000000"/>
          <w:sz w:val="24"/>
          <w:szCs w:val="24"/>
        </w:rPr>
        <w:t xml:space="preserve">DESCRITORES: </w:t>
      </w:r>
      <w:r w:rsidR="003A6CA2" w:rsidRPr="003A6CA2">
        <w:rPr>
          <w:rFonts w:ascii="Arial" w:eastAsia="Arial" w:hAnsi="Arial" w:cs="Arial"/>
          <w:color w:val="000000"/>
          <w:sz w:val="24"/>
          <w:szCs w:val="24"/>
        </w:rPr>
        <w:t>Família; Relações familiares; Resiliência psicológica; Transtornos relacionados ao uso de substâncias; Saúde mental</w:t>
      </w:r>
    </w:p>
    <w:p w14:paraId="39BCC960" w14:textId="6FFFA010" w:rsidR="00074127" w:rsidRDefault="00074127">
      <w:pPr>
        <w:pBdr>
          <w:top w:val="nil"/>
          <w:left w:val="nil"/>
          <w:bottom w:val="nil"/>
          <w:right w:val="nil"/>
          <w:between w:val="nil"/>
        </w:pBdr>
        <w:spacing w:after="0"/>
        <w:ind w:left="284"/>
        <w:jc w:val="both"/>
        <w:rPr>
          <w:rFonts w:ascii="Arial" w:eastAsia="Arial" w:hAnsi="Arial" w:cs="Arial"/>
          <w:b/>
          <w:color w:val="000000"/>
          <w:sz w:val="24"/>
          <w:szCs w:val="24"/>
        </w:rPr>
      </w:pPr>
    </w:p>
    <w:sectPr w:rsidR="00074127" w:rsidSect="0029081A">
      <w:headerReference w:type="default" r:id="rId8"/>
      <w:pgSz w:w="11906" w:h="16838"/>
      <w:pgMar w:top="1701" w:right="1701" w:bottom="1701"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F14336" w14:textId="77777777" w:rsidR="00BD374C" w:rsidRDefault="00BD374C">
      <w:pPr>
        <w:spacing w:after="0" w:line="240" w:lineRule="auto"/>
      </w:pPr>
      <w:r>
        <w:separator/>
      </w:r>
    </w:p>
  </w:endnote>
  <w:endnote w:type="continuationSeparator" w:id="0">
    <w:p w14:paraId="5ED5CDB3" w14:textId="77777777" w:rsidR="00BD374C" w:rsidRDefault="00BD3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altName w:val="Times New Roman"/>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439CD7" w14:textId="77777777" w:rsidR="00BD374C" w:rsidRDefault="00BD374C">
      <w:pPr>
        <w:spacing w:after="0" w:line="240" w:lineRule="auto"/>
      </w:pPr>
      <w:r>
        <w:separator/>
      </w:r>
    </w:p>
  </w:footnote>
  <w:footnote w:type="continuationSeparator" w:id="0">
    <w:p w14:paraId="27916783" w14:textId="77777777" w:rsidR="00BD374C" w:rsidRDefault="00BD37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074E9" w14:textId="0A4E9B37" w:rsidR="00074127" w:rsidRDefault="00BF02CD" w:rsidP="004D46FF">
    <w:pPr>
      <w:pBdr>
        <w:top w:val="nil"/>
        <w:left w:val="nil"/>
        <w:bottom w:val="nil"/>
        <w:right w:val="nil"/>
        <w:between w:val="nil"/>
      </w:pBdr>
      <w:tabs>
        <w:tab w:val="center" w:pos="4320"/>
      </w:tabs>
      <w:ind w:left="-1701" w:right="-1701"/>
      <w:jc w:val="right"/>
      <w:rPr>
        <w:color w:val="000000"/>
      </w:rPr>
    </w:pPr>
    <w:r>
      <w:rPr>
        <w:noProof/>
        <w:color w:val="000000"/>
        <w:lang w:eastAsia="pt-BR"/>
      </w:rPr>
      <w:drawing>
        <wp:inline distT="0" distB="0" distL="0" distR="0" wp14:anchorId="04A55225" wp14:editId="7658088E">
          <wp:extent cx="7553325" cy="1106805"/>
          <wp:effectExtent l="0" t="0" r="9525" b="0"/>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pic:nvPicPr>
                <pic:blipFill>
                  <a:blip r:embed="rId1">
                    <a:extLst>
                      <a:ext uri="{28A0092B-C50C-407E-A947-70E740481C1C}">
                        <a14:useLocalDpi xmlns:a14="http://schemas.microsoft.com/office/drawing/2010/main" val="0"/>
                      </a:ext>
                    </a:extLst>
                  </a:blip>
                  <a:stretch>
                    <a:fillRect/>
                  </a:stretch>
                </pic:blipFill>
                <pic:spPr>
                  <a:xfrm>
                    <a:off x="0" y="0"/>
                    <a:ext cx="7679577" cy="1125305"/>
                  </a:xfrm>
                  <a:prstGeom prst="rect">
                    <a:avLst/>
                  </a:prstGeom>
                </pic:spPr>
              </pic:pic>
            </a:graphicData>
          </a:graphic>
        </wp:inline>
      </w:drawing>
    </w:r>
    <w:r w:rsidR="001A54D0">
      <w:rPr>
        <w:noProof/>
        <w:color w:val="000000"/>
        <w:lang w:eastAsia="pt-BR"/>
      </w:rPr>
      <mc:AlternateContent>
        <mc:Choice Requires="wps">
          <w:drawing>
            <wp:inline distT="0" distB="0" distL="0" distR="0" wp14:anchorId="0E50E4B3" wp14:editId="506265E4">
              <wp:extent cx="314325" cy="314325"/>
              <wp:effectExtent l="0" t="0" r="0" b="0"/>
              <wp:docPr id="1058893687" name="Retângulo 1058893687"/>
              <wp:cNvGraphicFramePr/>
              <a:graphic xmlns:a="http://schemas.openxmlformats.org/drawingml/2006/main">
                <a:graphicData uri="http://schemas.microsoft.com/office/word/2010/wordprocessingShape">
                  <wps:wsp>
                    <wps:cNvSpPr/>
                    <wps:spPr>
                      <a:xfrm>
                        <a:off x="5193600" y="3627600"/>
                        <a:ext cx="304800" cy="304800"/>
                      </a:xfrm>
                      <a:prstGeom prst="rect">
                        <a:avLst/>
                      </a:prstGeom>
                      <a:noFill/>
                      <a:ln>
                        <a:noFill/>
                      </a:ln>
                    </wps:spPr>
                    <wps:txbx>
                      <w:txbxContent>
                        <w:p w14:paraId="44463436" w14:textId="77777777" w:rsidR="00074127" w:rsidRDefault="000741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0E50E4B3" id="Retângulo 1058893687" o:spid="_x0000_s1026" style="width:24.7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" filled="f" stroked="f">
              <v:textbox inset="2.53958mm,2.53958mm,2.53958mm,2.53958mm">
                <w:txbxContent>
                  <w:p w14:paraId="44463436" w14:textId="77777777" w:rsidR="00074127" w:rsidRDefault="00074127">
                    <w:pPr>
                      <w:spacing w:after="0" w:line="240" w:lineRule="auto"/>
                      <w:textDirection w:val="btLr"/>
                    </w:pPr>
                  </w:p>
                </w:txbxContent>
              </v:textbox>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BF1D38"/>
    <w:multiLevelType w:val="multilevel"/>
    <w:tmpl w:val="4B1AA500"/>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 w15:restartNumberingAfterBreak="0">
    <w:nsid w:val="347F24BB"/>
    <w:multiLevelType w:val="multilevel"/>
    <w:tmpl w:val="A2AC10D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127"/>
    <w:rsid w:val="0002458E"/>
    <w:rsid w:val="0003793C"/>
    <w:rsid w:val="00074127"/>
    <w:rsid w:val="00110531"/>
    <w:rsid w:val="001A54D0"/>
    <w:rsid w:val="001A5E65"/>
    <w:rsid w:val="0029081A"/>
    <w:rsid w:val="002F54C8"/>
    <w:rsid w:val="00311FF8"/>
    <w:rsid w:val="003A6CA2"/>
    <w:rsid w:val="003C58CD"/>
    <w:rsid w:val="00460233"/>
    <w:rsid w:val="004C50E2"/>
    <w:rsid w:val="004D46FF"/>
    <w:rsid w:val="005C66A2"/>
    <w:rsid w:val="006E706F"/>
    <w:rsid w:val="006F2DE0"/>
    <w:rsid w:val="007046DA"/>
    <w:rsid w:val="007F1F07"/>
    <w:rsid w:val="008438C4"/>
    <w:rsid w:val="00936406"/>
    <w:rsid w:val="00942AC6"/>
    <w:rsid w:val="00A662FB"/>
    <w:rsid w:val="00BC4F21"/>
    <w:rsid w:val="00BD374C"/>
    <w:rsid w:val="00BD7F8D"/>
    <w:rsid w:val="00BF02CD"/>
    <w:rsid w:val="00CF26F0"/>
    <w:rsid w:val="00D00CD0"/>
    <w:rsid w:val="00D53F6E"/>
    <w:rsid w:val="00DF1401"/>
    <w:rsid w:val="00E13F54"/>
    <w:rsid w:val="00EF6ED4"/>
    <w:rsid w:val="00F03386"/>
    <w:rsid w:val="00F3613C"/>
    <w:rsid w:val="00F7649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462656"/>
  <w15:docId w15:val="{18DBB919-0D9F-4903-AC88-023196CA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7FA1"/>
    <w:rPr>
      <w:lang w:eastAsia="en-U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paragraph" w:styleId="Ttulo7">
    <w:name w:val="heading 7"/>
    <w:basedOn w:val="Normal"/>
    <w:next w:val="Normal"/>
    <w:qFormat/>
    <w:rsid w:val="002D7FA1"/>
    <w:pPr>
      <w:keepNext/>
      <w:jc w:val="center"/>
      <w:outlineLvl w:val="6"/>
    </w:pPr>
    <w:rPr>
      <w:rFonts w:ascii="Arial" w:hAnsi="Arial"/>
      <w:b/>
      <w:lang w:val="en-US"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qFormat/>
    <w:rsid w:val="002D7FA1"/>
    <w:pPr>
      <w:keepNext/>
      <w:spacing w:before="240" w:after="120"/>
    </w:pPr>
    <w:rPr>
      <w:rFonts w:ascii="Liberation Sans" w:eastAsia="Microsoft YaHei" w:hAnsi="Liberation Sans" w:cs="Mangal"/>
      <w:sz w:val="28"/>
      <w:szCs w:val="28"/>
    </w:rPr>
  </w:style>
  <w:style w:type="paragraph" w:styleId="Lista">
    <w:name w:val="List"/>
    <w:basedOn w:val="Corpodetexto"/>
    <w:qFormat/>
    <w:rsid w:val="002D7FA1"/>
    <w:rPr>
      <w:rFonts w:cs="Mangal"/>
    </w:rPr>
  </w:style>
  <w:style w:type="paragraph" w:styleId="Corpodetexto">
    <w:name w:val="Body Text"/>
    <w:basedOn w:val="Normal"/>
    <w:qFormat/>
    <w:rsid w:val="002D7FA1"/>
    <w:pPr>
      <w:spacing w:line="480" w:lineRule="auto"/>
      <w:jc w:val="both"/>
    </w:pPr>
    <w:rPr>
      <w:rFonts w:ascii="Arial" w:hAnsi="Arial"/>
      <w:sz w:val="24"/>
      <w:lang w:val="en-US"/>
    </w:rPr>
  </w:style>
  <w:style w:type="paragraph" w:styleId="Textodecomentrio">
    <w:name w:val="annotation text"/>
    <w:basedOn w:val="Normal"/>
    <w:link w:val="TextodecomentrioChar"/>
    <w:qFormat/>
    <w:rsid w:val="002D7FA1"/>
  </w:style>
  <w:style w:type="paragraph" w:styleId="Recuodecorpodetexto2">
    <w:name w:val="Body Text Indent 2"/>
    <w:basedOn w:val="Normal"/>
    <w:qFormat/>
    <w:rsid w:val="002D7FA1"/>
    <w:pPr>
      <w:ind w:left="284" w:hanging="284"/>
      <w:jc w:val="both"/>
    </w:pPr>
    <w:rPr>
      <w:lang w:val="en-US" w:eastAsia="ja-JP"/>
    </w:rPr>
  </w:style>
  <w:style w:type="paragraph" w:styleId="Cabealho">
    <w:name w:val="header"/>
    <w:basedOn w:val="Normal"/>
    <w:qFormat/>
    <w:rsid w:val="002D7FA1"/>
    <w:pPr>
      <w:tabs>
        <w:tab w:val="center" w:pos="4320"/>
        <w:tab w:val="right" w:pos="8640"/>
      </w:tabs>
    </w:pPr>
  </w:style>
  <w:style w:type="paragraph" w:styleId="Assuntodocomentrio">
    <w:name w:val="annotation subject"/>
    <w:basedOn w:val="Textodecomentrio"/>
    <w:next w:val="Textodecomentrio"/>
    <w:link w:val="AssuntodocomentrioChar"/>
    <w:qFormat/>
    <w:rsid w:val="002D7FA1"/>
    <w:rPr>
      <w:b/>
      <w:bCs/>
    </w:rPr>
  </w:style>
  <w:style w:type="paragraph" w:styleId="Rodap">
    <w:name w:val="footer"/>
    <w:basedOn w:val="Normal"/>
    <w:qFormat/>
    <w:rsid w:val="002D7FA1"/>
    <w:pPr>
      <w:tabs>
        <w:tab w:val="center" w:pos="4419"/>
        <w:tab w:val="right" w:pos="8838"/>
      </w:tabs>
    </w:pPr>
  </w:style>
  <w:style w:type="paragraph" w:styleId="MapadoDocumento">
    <w:name w:val="Document Map"/>
    <w:basedOn w:val="Normal"/>
    <w:semiHidden/>
    <w:qFormat/>
    <w:rsid w:val="002D7FA1"/>
    <w:pPr>
      <w:shd w:val="clear" w:color="auto" w:fill="000080"/>
    </w:pPr>
    <w:rPr>
      <w:rFonts w:ascii="Tahoma" w:hAnsi="Tahoma" w:cs="Tahoma"/>
    </w:rPr>
  </w:style>
  <w:style w:type="paragraph" w:styleId="Legenda">
    <w:name w:val="caption"/>
    <w:basedOn w:val="Normal"/>
    <w:next w:val="Normal"/>
    <w:qFormat/>
    <w:rsid w:val="002D7FA1"/>
    <w:pPr>
      <w:suppressLineNumbers/>
      <w:spacing w:before="120" w:after="120"/>
    </w:pPr>
    <w:rPr>
      <w:rFonts w:cs="Mangal"/>
      <w:i/>
      <w:iCs/>
      <w:sz w:val="24"/>
      <w:szCs w:val="24"/>
    </w:rPr>
  </w:style>
  <w:style w:type="paragraph" w:styleId="Recuodecorpodetexto3">
    <w:name w:val="Body Text Indent 3"/>
    <w:basedOn w:val="Normal"/>
    <w:qFormat/>
    <w:rsid w:val="002D7FA1"/>
    <w:pPr>
      <w:ind w:left="284" w:hanging="284"/>
      <w:jc w:val="both"/>
    </w:pPr>
    <w:rPr>
      <w:sz w:val="16"/>
      <w:lang w:val="en-US" w:eastAsia="ja-JP"/>
    </w:rPr>
  </w:style>
  <w:style w:type="paragraph" w:styleId="Textodebalo">
    <w:name w:val="Balloon Text"/>
    <w:basedOn w:val="Normal"/>
    <w:link w:val="TextodebaloChar"/>
    <w:qFormat/>
    <w:rsid w:val="002D7FA1"/>
    <w:rPr>
      <w:rFonts w:ascii="Tahoma" w:hAnsi="Tahoma" w:cs="Tahoma"/>
      <w:sz w:val="16"/>
      <w:szCs w:val="16"/>
    </w:rPr>
  </w:style>
  <w:style w:type="character" w:styleId="Refdecomentrio">
    <w:name w:val="annotation reference"/>
    <w:basedOn w:val="Fontepargpadro"/>
    <w:qFormat/>
    <w:rsid w:val="002D7FA1"/>
    <w:rPr>
      <w:sz w:val="16"/>
      <w:szCs w:val="16"/>
    </w:rPr>
  </w:style>
  <w:style w:type="character" w:customStyle="1" w:styleId="TextodebaloChar">
    <w:name w:val="Texto de balão Char"/>
    <w:basedOn w:val="Fontepargpadro"/>
    <w:link w:val="Textodebalo"/>
    <w:qFormat/>
    <w:rsid w:val="002D7FA1"/>
    <w:rPr>
      <w:rFonts w:ascii="Tahoma" w:hAnsi="Tahoma" w:cs="Tahoma"/>
      <w:sz w:val="16"/>
      <w:szCs w:val="16"/>
      <w:lang w:eastAsia="en-US"/>
    </w:rPr>
  </w:style>
  <w:style w:type="character" w:customStyle="1" w:styleId="ListLabel1">
    <w:name w:val="ListLabel 1"/>
    <w:qFormat/>
    <w:rsid w:val="002D7FA1"/>
    <w:rPr>
      <w:b/>
      <w:color w:val="00000A"/>
    </w:rPr>
  </w:style>
  <w:style w:type="character" w:customStyle="1" w:styleId="ListLabel2">
    <w:name w:val="ListLabel 2"/>
    <w:qFormat/>
    <w:rsid w:val="002D7FA1"/>
    <w:rPr>
      <w:sz w:val="22"/>
    </w:rPr>
  </w:style>
  <w:style w:type="paragraph" w:customStyle="1" w:styleId="ndice">
    <w:name w:val="Índice"/>
    <w:basedOn w:val="Normal"/>
    <w:qFormat/>
    <w:rsid w:val="002D7FA1"/>
    <w:pPr>
      <w:suppressLineNumbers/>
    </w:pPr>
    <w:rPr>
      <w:rFonts w:cs="Mangal"/>
    </w:rPr>
  </w:style>
  <w:style w:type="paragraph" w:customStyle="1" w:styleId="Corpodetextorecuado">
    <w:name w:val="Corpo de texto recuado"/>
    <w:basedOn w:val="Normal"/>
    <w:qFormat/>
    <w:rsid w:val="002D7FA1"/>
    <w:rPr>
      <w:rFonts w:ascii="Arial" w:hAnsi="Arial"/>
      <w:lang w:val="en-US"/>
    </w:rPr>
  </w:style>
  <w:style w:type="paragraph" w:customStyle="1" w:styleId="Ttulododocumento">
    <w:name w:val="Título do documento"/>
    <w:basedOn w:val="Normal"/>
    <w:qFormat/>
    <w:rsid w:val="002D7FA1"/>
    <w:pPr>
      <w:jc w:val="center"/>
    </w:pPr>
    <w:rPr>
      <w:b/>
      <w:caps/>
      <w:sz w:val="32"/>
      <w:lang w:val="en-US" w:eastAsia="ja-JP"/>
    </w:rPr>
  </w:style>
  <w:style w:type="character" w:customStyle="1" w:styleId="TextodecomentrioChar">
    <w:name w:val="Texto de comentário Char"/>
    <w:basedOn w:val="Fontepargpadro"/>
    <w:link w:val="Textodecomentrio"/>
    <w:qFormat/>
    <w:rsid w:val="002D7FA1"/>
    <w:rPr>
      <w:lang w:eastAsia="en-US"/>
    </w:rPr>
  </w:style>
  <w:style w:type="character" w:customStyle="1" w:styleId="AssuntodocomentrioChar">
    <w:name w:val="Assunto do comentário Char"/>
    <w:basedOn w:val="TextodecomentrioChar"/>
    <w:link w:val="Assuntodocomentrio"/>
    <w:qFormat/>
    <w:rsid w:val="002D7FA1"/>
    <w:rPr>
      <w:b/>
      <w:bCs/>
      <w:lang w:eastAsia="en-US"/>
    </w:rPr>
  </w:style>
  <w:style w:type="paragraph" w:styleId="PargrafodaLista">
    <w:name w:val="List Paragraph"/>
    <w:basedOn w:val="Normal"/>
    <w:qFormat/>
    <w:rsid w:val="002D7FA1"/>
    <w:pPr>
      <w:ind w:left="720"/>
      <w:contextualSpacing/>
    </w:pPr>
  </w:style>
  <w:style w:type="paragraph" w:styleId="NormalWeb">
    <w:name w:val="Normal (Web)"/>
    <w:basedOn w:val="Normal"/>
    <w:uiPriority w:val="99"/>
    <w:unhideWhenUsed/>
    <w:rsid w:val="00EE0A2D"/>
    <w:pPr>
      <w:spacing w:before="100" w:beforeAutospacing="1" w:after="100" w:afterAutospacing="1" w:line="240" w:lineRule="auto"/>
    </w:pPr>
    <w:rPr>
      <w:sz w:val="24"/>
      <w:szCs w:val="24"/>
      <w:lang w:eastAsia="pt-BR"/>
    </w:rPr>
  </w:style>
  <w:style w:type="character" w:styleId="nfase">
    <w:name w:val="Emphasis"/>
    <w:basedOn w:val="Fontepargpadro"/>
    <w:uiPriority w:val="20"/>
    <w:qFormat/>
    <w:rsid w:val="00EE0A2D"/>
    <w:rPr>
      <w:i/>
      <w:iCs/>
    </w:rPr>
  </w:style>
  <w:style w:type="character" w:styleId="Hyperlink">
    <w:name w:val="Hyperlink"/>
    <w:basedOn w:val="Fontepargpadro"/>
    <w:rsid w:val="001B38F6"/>
    <w:rPr>
      <w:color w:val="0000FF" w:themeColor="hyperlink"/>
      <w:u w:val="single"/>
    </w:rPr>
  </w:style>
  <w:style w:type="character" w:customStyle="1" w:styleId="MenoPendente1">
    <w:name w:val="Menção Pendente1"/>
    <w:basedOn w:val="Fontepargpadro"/>
    <w:uiPriority w:val="99"/>
    <w:semiHidden/>
    <w:unhideWhenUsed/>
    <w:rsid w:val="001B38F6"/>
    <w:rPr>
      <w:color w:val="605E5C"/>
      <w:shd w:val="clear" w:color="auto" w:fill="E1DFDD"/>
    </w:rPr>
  </w:style>
  <w:style w:type="paragraph" w:customStyle="1" w:styleId="Affiliation">
    <w:name w:val="Affiliation"/>
    <w:basedOn w:val="Normal"/>
    <w:link w:val="AffiliationChar"/>
    <w:qFormat/>
    <w:rsid w:val="00892D3A"/>
    <w:pPr>
      <w:spacing w:after="120" w:line="240" w:lineRule="auto"/>
      <w:ind w:left="709"/>
    </w:pPr>
    <w:rPr>
      <w:rFonts w:ascii="Calibri" w:hAnsi="Calibri" w:cs="Calibri"/>
      <w:i/>
      <w:color w:val="000000"/>
      <w:sz w:val="22"/>
      <w:lang w:val="hr-HR"/>
    </w:rPr>
  </w:style>
  <w:style w:type="character" w:customStyle="1" w:styleId="AffiliationChar">
    <w:name w:val="Affiliation Char"/>
    <w:link w:val="Affiliation"/>
    <w:rsid w:val="00892D3A"/>
    <w:rPr>
      <w:rFonts w:ascii="Calibri" w:hAnsi="Calibri" w:cs="Calibri"/>
      <w:i/>
      <w:color w:val="000000"/>
      <w:sz w:val="22"/>
      <w:lang w:val="hr-HR" w:eastAsia="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Kl+3SboFNqiuN2VGtrM5/R9PyA==">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M7DE405K/zOwxShcKCnRleHQvcGxhaW4SCWV4cGFuZGlkb1oMMnRvOXFmaXJwNHB4cgIgAHgAmgEGCAAQABgAqgETEhFyZXRpcmFyIGV4cGFuZGlkbxjTkr/M7DEg05K/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497</Words>
  <Characters>2687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MPCE_02</dc:creator>
  <cp:lastModifiedBy>Sonia zerbetto</cp:lastModifiedBy>
  <cp:revision>2</cp:revision>
  <dcterms:created xsi:type="dcterms:W3CDTF">2025-01-20T01:04:00Z</dcterms:created>
  <dcterms:modified xsi:type="dcterms:W3CDTF">2025-01-20T01:04:00Z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FATEC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1046-10.2.0.7646</vt:lpwstr>
  </property>
</Properties>
</file>