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INTRODUÇÃO:</w:t>
      </w:r>
      <w:r w:rsidDel="00000000" w:rsidR="00000000" w:rsidRPr="00000000">
        <w:rPr>
          <w:sz w:val="24"/>
          <w:szCs w:val="24"/>
          <w:rtl w:val="0"/>
        </w:rPr>
        <w:t xml:space="preserve"> A saúde mental exige abordagens variadas para o tratamento de transtornos psiquiátricos, especialmente em ambientes hospitalares¹. Embora as terapias convencionais, como o uso de medicamentos psicotrópicos, sejam eficazes no controle de sintomas, elas nem sempre promovem o desenvolvimento emocional, social e cognitivo dos pacientes². Este relato trata-se da intervenção de saúde mental utilizando pintura e música na Ala Psiquiátrica Feminina do Hospital Ulysses Pernambucano – Recife/PE, visando o desenvolvimento emocional e social das pacientes. 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MÉTODO: </w:t>
      </w:r>
      <w:r w:rsidDel="00000000" w:rsidR="00000000" w:rsidRPr="00000000">
        <w:rPr>
          <w:sz w:val="24"/>
          <w:szCs w:val="24"/>
          <w:rtl w:val="0"/>
        </w:rPr>
        <w:t xml:space="preserve">Foi realizada sessão de pintura e música com pacientes psiquiátricos que enfrentam dificuldades em expressar suas emoções verbalmente, utilizando essas abordagens como ferramentas terapêuticas. </w:t>
      </w:r>
    </w:p>
    <w:p w:rsidR="00000000" w:rsidDel="00000000" w:rsidP="00000000" w:rsidRDefault="00000000" w:rsidRPr="00000000" w14:paraId="00000007">
      <w:pPr>
        <w:spacing w:after="240" w:before="240"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RESULTADOS: </w:t>
      </w:r>
      <w:r w:rsidDel="00000000" w:rsidR="00000000" w:rsidRPr="00000000">
        <w:rPr>
          <w:sz w:val="24"/>
          <w:szCs w:val="24"/>
          <w:rtl w:val="0"/>
        </w:rPr>
        <w:t xml:space="preserve">A intervenção apresentou um impacto positivo no estado geral das participantes, melhorando a autorregulação emocional e reduzindo o isolamento social. Antes da intervenção, muitas pacientes apresentavam dificuldades em expressar sentimentos de maneira satisfatória, com reações impulsivas ou retraídas, podendo estar relacionada a ausência de visitas por familiares. Durante a sessão, observou-se uma melhora na capacidade de controlar emoções diante de desafios. O isolamento social, comum em ambientes psiquiátricos, foi reduzido, com as participantes compartilhando experiências pessoais por meio de produções artísticas, o que fortaleceu as relações interpessoais, aumentou a empatia e favoreceu a reintegração social.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CONCLUSÃO: </w:t>
      </w:r>
      <w:r w:rsidDel="00000000" w:rsidR="00000000" w:rsidRPr="00000000">
        <w:rPr>
          <w:sz w:val="24"/>
          <w:szCs w:val="24"/>
          <w:rtl w:val="0"/>
        </w:rPr>
        <w:t xml:space="preserve">A integração das terapias expressivas, pintura e música, mostrou-se uma abordagem eficaz para promover a recuperação emocional e social das pacientes psiquiátricas. Estas intervenções atuaram como ações complementares ao tratamento convencional e reforçando a importância da expressão não-verbal na terapia psiquiátrica.</w:t>
      </w:r>
    </w:p>
    <w:p w:rsidR="00000000" w:rsidDel="00000000" w:rsidP="00000000" w:rsidRDefault="00000000" w:rsidRPr="00000000" w14:paraId="00000009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REFERÊNCIAS: </w:t>
      </w:r>
    </w:p>
    <w:p w:rsidR="00000000" w:rsidDel="00000000" w:rsidP="00000000" w:rsidRDefault="00000000" w:rsidRPr="00000000" w14:paraId="0000000B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Ho JMC, Chan ASW, Luk CY, Tang PMK. Resenha do Livro: O Corpo Mantém a Pontuação: Cérebro, Mente e Corpo na Cura do Trauma. Frente Psicol. 18 de agosto de 2021;12:704974. doi: 10.3389/fpsyg.2021.704974. PMCID: PMC841854.</w:t>
      </w:r>
    </w:p>
    <w:p w:rsidR="00000000" w:rsidDel="00000000" w:rsidP="00000000" w:rsidRDefault="00000000" w:rsidRPr="00000000" w14:paraId="0000000C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Naff K. Uma estrutura para tratar traumas cumulativos com arteterapia. Arteterapia: Jornal da Associação Americana de Arteterapia. 2014;31(2):79–86. doi: 10.1080/07421656.2014.903824.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-10949</wp:posOffset>
            </wp:positionH>
            <wp:positionV relativeFrom="page">
              <wp:posOffset>-19049</wp:posOffset>
            </wp:positionV>
            <wp:extent cx="7581030" cy="1801813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81030" cy="18018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