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73D68" w14:textId="77777777" w:rsidR="00D116A9" w:rsidRPr="009217E9" w:rsidRDefault="00D116A9" w:rsidP="00D116A9">
      <w:pPr>
        <w:keepNext/>
        <w:spacing w:after="0"/>
        <w:jc w:val="center"/>
        <w:rPr>
          <w:rFonts w:ascii="Arial" w:eastAsia="Arial" w:hAnsi="Arial" w:cs="Arial"/>
          <w:b/>
          <w:color w:val="000000"/>
          <w:sz w:val="24"/>
          <w:szCs w:val="24"/>
        </w:rPr>
      </w:pPr>
      <w:r w:rsidRPr="009217E9">
        <w:rPr>
          <w:rFonts w:ascii="Arial" w:eastAsia="Arial" w:hAnsi="Arial" w:cs="Arial"/>
          <w:b/>
          <w:color w:val="000000"/>
          <w:sz w:val="24"/>
          <w:szCs w:val="24"/>
        </w:rPr>
        <w:t>DEPENDÊNCIA DE SUBSTÂNCIAS PSICOATIVAS E</w:t>
      </w:r>
    </w:p>
    <w:p w14:paraId="429B8CEE" w14:textId="77777777" w:rsidR="00D116A9" w:rsidRPr="009217E9" w:rsidRDefault="00D116A9" w:rsidP="00D116A9">
      <w:pPr>
        <w:keepNext/>
        <w:spacing w:after="0"/>
        <w:jc w:val="center"/>
        <w:rPr>
          <w:rFonts w:ascii="Arial" w:eastAsia="Arial" w:hAnsi="Arial" w:cs="Arial"/>
          <w:b/>
          <w:color w:val="000000"/>
          <w:sz w:val="24"/>
          <w:szCs w:val="24"/>
        </w:rPr>
      </w:pPr>
      <w:r w:rsidRPr="009217E9">
        <w:rPr>
          <w:rFonts w:ascii="Arial" w:eastAsia="Arial" w:hAnsi="Arial" w:cs="Arial"/>
          <w:b/>
          <w:color w:val="000000"/>
          <w:sz w:val="24"/>
          <w:szCs w:val="24"/>
        </w:rPr>
        <w:t>A RELAÇÃO COM TRANSTORNOS PSIQUIÁTRICOS:</w:t>
      </w:r>
    </w:p>
    <w:p w14:paraId="647A719B" w14:textId="77777777" w:rsidR="00D116A9" w:rsidRDefault="00D116A9" w:rsidP="00D116A9">
      <w:pPr>
        <w:keepNext/>
        <w:spacing w:after="0"/>
        <w:jc w:val="center"/>
        <w:rPr>
          <w:rFonts w:ascii="Arial" w:eastAsia="Arial" w:hAnsi="Arial" w:cs="Arial"/>
          <w:b/>
          <w:color w:val="000000"/>
          <w:sz w:val="24"/>
          <w:szCs w:val="24"/>
        </w:rPr>
      </w:pPr>
      <w:r w:rsidRPr="009217E9">
        <w:rPr>
          <w:rFonts w:ascii="Arial" w:eastAsia="Arial" w:hAnsi="Arial" w:cs="Arial"/>
          <w:b/>
          <w:color w:val="000000"/>
          <w:sz w:val="24"/>
          <w:szCs w:val="24"/>
        </w:rPr>
        <w:t>REVISÃO INTEGRATIVA DA LITERATURA</w:t>
      </w:r>
      <w:r>
        <w:rPr>
          <w:rFonts w:ascii="Arial" w:eastAsia="Arial" w:hAnsi="Arial" w:cs="Arial"/>
          <w:b/>
          <w:color w:val="000000"/>
          <w:sz w:val="24"/>
          <w:szCs w:val="24"/>
        </w:rPr>
        <w:t xml:space="preserve"> </w:t>
      </w:r>
    </w:p>
    <w:p w14:paraId="48653DC5" w14:textId="77777777" w:rsidR="00D116A9" w:rsidRDefault="00D116A9" w:rsidP="00D116A9">
      <w:pPr>
        <w:spacing w:after="0"/>
        <w:jc w:val="center"/>
        <w:rPr>
          <w:rFonts w:ascii="Arial" w:eastAsia="Arial" w:hAnsi="Arial" w:cs="Arial"/>
          <w:sz w:val="24"/>
          <w:szCs w:val="24"/>
        </w:rPr>
      </w:pPr>
    </w:p>
    <w:p w14:paraId="15A3302A" w14:textId="77777777" w:rsidR="00D116A9" w:rsidRDefault="00D116A9" w:rsidP="00D116A9">
      <w:pPr>
        <w:spacing w:after="0"/>
        <w:jc w:val="both"/>
        <w:rPr>
          <w:rFonts w:ascii="Arial" w:eastAsia="Arial" w:hAnsi="Arial" w:cs="Arial"/>
          <w:b/>
          <w:sz w:val="24"/>
          <w:szCs w:val="24"/>
        </w:rPr>
      </w:pPr>
    </w:p>
    <w:p w14:paraId="307B7F85" w14:textId="77777777" w:rsidR="00D116A9" w:rsidRPr="009217E9" w:rsidRDefault="00D116A9" w:rsidP="00D116A9">
      <w:pPr>
        <w:spacing w:after="0"/>
        <w:ind w:left="284"/>
        <w:jc w:val="both"/>
        <w:rPr>
          <w:rFonts w:ascii="Arial" w:eastAsia="Arial" w:hAnsi="Arial" w:cs="Arial"/>
          <w:sz w:val="24"/>
          <w:szCs w:val="24"/>
        </w:rPr>
      </w:pPr>
      <w:r>
        <w:rPr>
          <w:rFonts w:ascii="Arial" w:eastAsia="Arial" w:hAnsi="Arial" w:cs="Arial"/>
          <w:b/>
          <w:sz w:val="24"/>
          <w:szCs w:val="24"/>
        </w:rPr>
        <w:t xml:space="preserve">INTRODUÇÃO </w:t>
      </w:r>
      <w:r w:rsidRPr="009217E9">
        <w:rPr>
          <w:rFonts w:ascii="Arial" w:eastAsia="Arial" w:hAnsi="Arial" w:cs="Arial"/>
          <w:sz w:val="24"/>
          <w:szCs w:val="24"/>
        </w:rPr>
        <w:t>As substâncias psicoativas são aquelas que atuam sobre o cérebro, alterando o seu funcionamento, desencadeando alterações no humor, na percepção, no comportamento e em nível de consciência. Consoante o Relatório Mundial sobre drogas 2021, aproximadamente 275 milhões de pessoas fizeram uso de substâncias psicotrópicas no ano de 2020, ao mesmo tempo que 36 milhões de pessoas sofreram transtornos relacionados ao uso de drogas. O estudo teve como objetivo verificar a relação entre a dependência química e o desenvolvimento de transtornos psiquiátricos. Em todos os contextos da assistência, espera-se que o enfermeiro tenha compreensão integral do paciente e a dependência química e os transtornos psiquiátricos frequentemente ocorrem juntos. Um enfermeiro que entende essa interrelação pode oferecer um cuidado mais holístico, abordando tanto os aspectos físicos quanto os psicológicos.</w:t>
      </w:r>
    </w:p>
    <w:p w14:paraId="0CD7D701" w14:textId="77777777" w:rsidR="00D116A9" w:rsidRPr="009E3E3C" w:rsidRDefault="00D116A9" w:rsidP="00D116A9">
      <w:pPr>
        <w:spacing w:after="0"/>
        <w:ind w:left="284"/>
        <w:jc w:val="both"/>
        <w:rPr>
          <w:rFonts w:ascii="Arial" w:eastAsia="Arial" w:hAnsi="Arial" w:cs="Arial"/>
          <w:bCs/>
          <w:color w:val="FF0000"/>
          <w:sz w:val="24"/>
          <w:szCs w:val="24"/>
        </w:rPr>
      </w:pPr>
      <w:r w:rsidRPr="009217E9">
        <w:rPr>
          <w:rFonts w:ascii="Arial" w:eastAsia="Arial" w:hAnsi="Arial" w:cs="Arial"/>
          <w:b/>
          <w:sz w:val="24"/>
          <w:szCs w:val="24"/>
        </w:rPr>
        <w:t xml:space="preserve">MÉTODO </w:t>
      </w:r>
      <w:r w:rsidRPr="009217E9">
        <w:rPr>
          <w:rFonts w:ascii="Arial" w:eastAsia="Arial" w:hAnsi="Arial" w:cs="Arial"/>
          <w:bCs/>
          <w:sz w:val="24"/>
          <w:szCs w:val="24"/>
        </w:rPr>
        <w:t>Trata-se de uma Revisão Integrativa da Literatura, realizada nas Bases de dados de Enfermagem (BDENF), Biblioteca Regional de Medicina (BIREME), Literatura Latino Americana e do Caribe em Ciências da Saúde (LILACS), Scientific Electronic Library Online (SCIELO). Foram adotados como critérios de inclusão dos artigos que respondem à questão norteadora, publicações disponíveis online, publicados entre os anos de 2013 ao ano de 2024, redigidos em língua portuguesa, inglesa e espanhol, disponíveis na integra e artigos que atendam ao rigor metodológico. Para identificação e seleção dos artigos, foi utilizado o método Preferred Reporting Items for Sistematic Review and Meta-Analyses (PRISMA) e para a organização dos artigos da presente revisão e tabulação dos dados, as pesquisadoras utilizaram o instrumento URSI.</w:t>
      </w:r>
      <w:r w:rsidRPr="009217E9">
        <w:t xml:space="preserve"> </w:t>
      </w:r>
      <w:r w:rsidRPr="009217E9">
        <w:rPr>
          <w:rFonts w:ascii="Arial" w:eastAsia="Arial" w:hAnsi="Arial" w:cs="Arial"/>
          <w:bCs/>
          <w:sz w:val="24"/>
          <w:szCs w:val="24"/>
        </w:rPr>
        <w:t>Dos 72 artigos identificados na literatura, foram excluídos 67 artigos, desses, 10 foram lidos na íntegra, e selecionados 5 artigos que fizeram parte desta revisão</w:t>
      </w:r>
      <w:r w:rsidRPr="007C4CB7">
        <w:rPr>
          <w:rFonts w:ascii="Arial" w:eastAsia="Arial" w:hAnsi="Arial" w:cs="Arial"/>
          <w:bCs/>
          <w:color w:val="FF0000"/>
          <w:sz w:val="24"/>
          <w:szCs w:val="24"/>
        </w:rPr>
        <w:t>.</w:t>
      </w:r>
    </w:p>
    <w:p w14:paraId="4F5FF1FE" w14:textId="77777777" w:rsidR="00D116A9" w:rsidRPr="009217E9" w:rsidRDefault="00D116A9" w:rsidP="00D116A9">
      <w:pPr>
        <w:spacing w:after="0"/>
        <w:ind w:left="284"/>
        <w:jc w:val="both"/>
        <w:rPr>
          <w:rFonts w:ascii="Arial" w:eastAsia="Arial" w:hAnsi="Arial" w:cs="Arial"/>
          <w:sz w:val="24"/>
          <w:szCs w:val="24"/>
        </w:rPr>
      </w:pPr>
      <w:r>
        <w:rPr>
          <w:rFonts w:ascii="Arial" w:eastAsia="Arial" w:hAnsi="Arial" w:cs="Arial"/>
          <w:b/>
          <w:sz w:val="24"/>
          <w:szCs w:val="24"/>
        </w:rPr>
        <w:t xml:space="preserve">RESULTADOS </w:t>
      </w:r>
      <w:r w:rsidRPr="009217E9">
        <w:rPr>
          <w:rFonts w:ascii="Arial" w:eastAsia="Arial" w:hAnsi="Arial" w:cs="Arial"/>
          <w:sz w:val="24"/>
          <w:szCs w:val="24"/>
        </w:rPr>
        <w:t>Foi possível constatar que houve uma maior ocorrência de psicopatologias, risco de suicídio, transtornos de humor e ansiedade, transtornos de conduta, déficit de atenção e hiperatividade, esquizofrenia paranoide, transtornos esquizotípicos e delirantes, sendo a depressão o transtorno mais evidenciado. Segundo a literatura, os indivíduos dependentes químicos possuem mais chances de desenvolver transtornos psiquiátricos, quando comparados a indivíduos que não utilizam nenhum tipo de drogas.</w:t>
      </w:r>
    </w:p>
    <w:p w14:paraId="2ED372B1" w14:textId="77777777" w:rsidR="00D116A9" w:rsidRPr="009217E9" w:rsidRDefault="00D116A9" w:rsidP="00D116A9">
      <w:pPr>
        <w:spacing w:after="0"/>
        <w:ind w:left="284"/>
        <w:jc w:val="both"/>
        <w:rPr>
          <w:rFonts w:ascii="Arial" w:eastAsia="Arial" w:hAnsi="Arial" w:cs="Arial"/>
          <w:sz w:val="24"/>
          <w:szCs w:val="24"/>
        </w:rPr>
      </w:pPr>
      <w:r w:rsidRPr="009217E9">
        <w:rPr>
          <w:rFonts w:ascii="Arial" w:eastAsia="Arial" w:hAnsi="Arial" w:cs="Arial"/>
          <w:b/>
          <w:sz w:val="24"/>
          <w:szCs w:val="24"/>
        </w:rPr>
        <w:t xml:space="preserve">CONCLUSÕES </w:t>
      </w:r>
      <w:r w:rsidRPr="009217E9">
        <w:rPr>
          <w:rFonts w:ascii="Arial" w:eastAsia="Arial" w:hAnsi="Arial" w:cs="Arial"/>
          <w:sz w:val="24"/>
          <w:szCs w:val="24"/>
        </w:rPr>
        <w:t xml:space="preserve">De acordo com a síntese dos estudos identificados na presente revisão foi possível identificar a relação entre a dependência química e a presença de transtornos psiquiátricos. A revisão teve como limitação o número escasso de artigos, o que evidencia a importância de se continuar </w:t>
      </w:r>
      <w:r w:rsidRPr="009217E9">
        <w:rPr>
          <w:rFonts w:ascii="Arial" w:eastAsia="Arial" w:hAnsi="Arial" w:cs="Arial"/>
          <w:sz w:val="24"/>
          <w:szCs w:val="24"/>
        </w:rPr>
        <w:lastRenderedPageBreak/>
        <w:t>estudando a temática, assim como reforça a importância de novas pesquisas para aprofundar o entendimento dessa relação.</w:t>
      </w:r>
    </w:p>
    <w:p w14:paraId="00E3CCD7" w14:textId="77777777" w:rsidR="00D116A9" w:rsidRPr="009217E9" w:rsidRDefault="00D116A9" w:rsidP="00D116A9">
      <w:pPr>
        <w:spacing w:after="0"/>
        <w:ind w:left="284"/>
        <w:jc w:val="both"/>
        <w:rPr>
          <w:rFonts w:ascii="Arial" w:eastAsia="Arial" w:hAnsi="Arial" w:cs="Arial"/>
          <w:b/>
          <w:sz w:val="24"/>
          <w:szCs w:val="24"/>
        </w:rPr>
      </w:pPr>
      <w:r w:rsidRPr="009217E9">
        <w:rPr>
          <w:rFonts w:ascii="Arial" w:eastAsia="Arial" w:hAnsi="Arial" w:cs="Arial"/>
          <w:b/>
          <w:sz w:val="24"/>
          <w:szCs w:val="24"/>
        </w:rPr>
        <w:t xml:space="preserve">DESCRITORES: </w:t>
      </w:r>
      <w:r w:rsidRPr="009217E9">
        <w:rPr>
          <w:rFonts w:ascii="Arial" w:eastAsia="Arial" w:hAnsi="Arial" w:cs="Arial"/>
          <w:sz w:val="24"/>
          <w:szCs w:val="24"/>
        </w:rPr>
        <w:t>Transtornos Relacionados ao Uso de Substâncias; Transtornos Mentais; Usuário de Drogas; Dependência de Drogas; Uso de Substâncias; Dependência Química; Abuso de Drogas; Uso de Substâncias Ilícitas; Uso de Substâncias Psicoativas.</w:t>
      </w:r>
    </w:p>
    <w:p w14:paraId="3E361418" w14:textId="77777777" w:rsidR="00D116A9" w:rsidRDefault="00D116A9" w:rsidP="00D116A9"/>
    <w:p w14:paraId="15941390" w14:textId="77777777" w:rsidR="00674163" w:rsidRDefault="00674163"/>
    <w:sectPr w:rsidR="0067416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6A9"/>
    <w:rsid w:val="002121E3"/>
    <w:rsid w:val="00244805"/>
    <w:rsid w:val="00363ACF"/>
    <w:rsid w:val="00674163"/>
    <w:rsid w:val="00852A39"/>
    <w:rsid w:val="00D116A9"/>
    <w:rsid w:val="00FA4F6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ACF2F"/>
  <w15:chartTrackingRefBased/>
  <w15:docId w15:val="{70553CFF-28B0-49ED-8FCE-F9E83F41E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16A9"/>
    <w:pPr>
      <w:spacing w:after="200" w:line="276" w:lineRule="auto"/>
    </w:pPr>
    <w:rPr>
      <w:rFonts w:ascii="Times New Roman" w:eastAsia="Times New Roman" w:hAnsi="Times New Roman" w:cs="Times New Roman"/>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legenda">
    <w:name w:val="legenda"/>
    <w:basedOn w:val="Normal"/>
    <w:autoRedefine/>
    <w:qFormat/>
    <w:rsid w:val="002121E3"/>
    <w:pPr>
      <w:spacing w:after="0" w:line="360" w:lineRule="auto"/>
      <w:ind w:firstLine="709"/>
      <w:jc w:val="center"/>
    </w:pPr>
    <w:rPr>
      <w:sz w:val="24"/>
      <w:szCs w:val="24"/>
      <w:lang w:eastAsia="pt-BR"/>
    </w:rPr>
  </w:style>
  <w:style w:type="paragraph" w:customStyle="1" w:styleId="referencias">
    <w:name w:val="referencias"/>
    <w:basedOn w:val="Normal"/>
    <w:autoRedefine/>
    <w:qFormat/>
    <w:rsid w:val="00852A39"/>
    <w:pPr>
      <w:spacing w:after="160" w:line="240" w:lineRule="auto"/>
    </w:pPr>
    <w:rPr>
      <w:rFonts w:ascii="Arial" w:eastAsiaTheme="minorHAnsi"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495</Words>
  <Characters>2676</Characters>
  <Application>Microsoft Office Word</Application>
  <DocSecurity>0</DocSecurity>
  <Lines>22</Lines>
  <Paragraphs>6</Paragraphs>
  <ScaleCrop>false</ScaleCrop>
  <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Carlene Souza Silva Manzini</cp:lastModifiedBy>
  <cp:revision>2</cp:revision>
  <dcterms:created xsi:type="dcterms:W3CDTF">2025-01-15T13:42:00Z</dcterms:created>
  <dcterms:modified xsi:type="dcterms:W3CDTF">2025-01-15T13:42:00Z</dcterms:modified>
</cp:coreProperties>
</file>