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895DBC" w14:textId="49968915" w:rsidR="003A3D86" w:rsidRPr="00782BC5" w:rsidRDefault="003A3D86" w:rsidP="00DA57A2">
      <w:pPr>
        <w:keepNext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b/>
          <w:bCs/>
          <w:color w:val="000000"/>
          <w:sz w:val="28"/>
          <w:szCs w:val="28"/>
        </w:rPr>
      </w:pPr>
      <w:r w:rsidRPr="00782BC5">
        <w:rPr>
          <w:rFonts w:ascii="Arial" w:hAnsi="Arial" w:cs="Arial"/>
          <w:b/>
          <w:bCs/>
          <w:sz w:val="28"/>
          <w:szCs w:val="28"/>
        </w:rPr>
        <w:t>PERCEPÇÕES FEMININAS NA REABILITAÇÃO PSICOSSOCIAL DE DEPENDÊNCIA DE SUBSTÂNCIAS PSICOATIVAS</w:t>
      </w:r>
    </w:p>
    <w:p w14:paraId="5EDDB642" w14:textId="77777777" w:rsidR="003A3D86" w:rsidRDefault="003A3D86" w:rsidP="00DA57A2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034B5FE4" w14:textId="6B82F32D" w:rsidR="003A3D86" w:rsidRPr="00DA57A2" w:rsidRDefault="003A3D86" w:rsidP="00DA57A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bookmarkStart w:id="0" w:name="_Hlk189062666"/>
      <w:bookmarkStart w:id="1" w:name="_Hlk189070911"/>
      <w:r w:rsidRPr="00DA57A2">
        <w:rPr>
          <w:rFonts w:ascii="Arial" w:eastAsia="Arial" w:hAnsi="Arial" w:cs="Arial"/>
          <w:b/>
          <w:sz w:val="24"/>
          <w:szCs w:val="24"/>
        </w:rPr>
        <w:t xml:space="preserve">INTRODUÇÃO </w:t>
      </w:r>
      <w:r w:rsidRPr="00DA57A2">
        <w:rPr>
          <w:rFonts w:ascii="Arial" w:hAnsi="Arial" w:cs="Arial"/>
          <w:sz w:val="24"/>
          <w:szCs w:val="24"/>
        </w:rPr>
        <w:t>A dependência química é um grave problema de saúde pública que afeta milhões de pessoa</w:t>
      </w:r>
      <w:r w:rsidR="00D05563">
        <w:rPr>
          <w:rFonts w:ascii="Arial" w:hAnsi="Arial" w:cs="Arial"/>
          <w:sz w:val="24"/>
          <w:szCs w:val="24"/>
        </w:rPr>
        <w:t>s</w:t>
      </w:r>
      <w:r w:rsidR="00C634C5">
        <w:rPr>
          <w:rFonts w:ascii="Arial" w:hAnsi="Arial" w:cs="Arial"/>
          <w:sz w:val="24"/>
          <w:szCs w:val="24"/>
        </w:rPr>
        <w:t xml:space="preserve">. </w:t>
      </w:r>
      <w:r w:rsidR="00254765">
        <w:rPr>
          <w:rFonts w:ascii="Arial" w:hAnsi="Arial" w:cs="Arial"/>
          <w:sz w:val="24"/>
          <w:szCs w:val="24"/>
        </w:rPr>
        <w:t>M</w:t>
      </w:r>
      <w:r w:rsidRPr="00DA57A2">
        <w:rPr>
          <w:rFonts w:ascii="Arial" w:hAnsi="Arial" w:cs="Arial"/>
          <w:sz w:val="24"/>
          <w:szCs w:val="24"/>
        </w:rPr>
        <w:t xml:space="preserve">ulheres, enfrentam uma dupla vulnerabilidade, pois além dos efeitos adversos das drogas, elas também sofrem com as desigualdades de gênero que permeiam nossa sociedade. Estudos indicam que as mulheres </w:t>
      </w:r>
      <w:r w:rsidR="00C634C5">
        <w:rPr>
          <w:rFonts w:ascii="Arial" w:hAnsi="Arial" w:cs="Arial"/>
          <w:sz w:val="24"/>
          <w:szCs w:val="24"/>
        </w:rPr>
        <w:t>passam por</w:t>
      </w:r>
      <w:r w:rsidRPr="00DA57A2">
        <w:rPr>
          <w:rFonts w:ascii="Arial" w:hAnsi="Arial" w:cs="Arial"/>
          <w:sz w:val="24"/>
          <w:szCs w:val="24"/>
        </w:rPr>
        <w:t xml:space="preserve"> desafios únicos na reabilitação psicossocial devido a fatores como responsabilidades familiares, violência de gênero e menor acesso a recursos de </w:t>
      </w:r>
      <w:proofErr w:type="gramStart"/>
      <w:r w:rsidRPr="00DA57A2">
        <w:rPr>
          <w:rFonts w:ascii="Arial" w:hAnsi="Arial" w:cs="Arial"/>
          <w:sz w:val="24"/>
          <w:szCs w:val="24"/>
        </w:rPr>
        <w:t>apoio</w:t>
      </w:r>
      <w:r w:rsidRPr="00DA57A2">
        <w:rPr>
          <w:rFonts w:ascii="Arial" w:hAnsi="Arial" w:cs="Arial"/>
          <w:color w:val="000000"/>
          <w:sz w:val="24"/>
          <w:szCs w:val="24"/>
          <w:vertAlign w:val="superscript"/>
        </w:rPr>
        <w:t>(</w:t>
      </w:r>
      <w:proofErr w:type="gramEnd"/>
      <w:r w:rsidRPr="00DA57A2">
        <w:rPr>
          <w:rFonts w:ascii="Arial" w:hAnsi="Arial" w:cs="Arial"/>
          <w:color w:val="000000"/>
          <w:sz w:val="24"/>
          <w:szCs w:val="24"/>
          <w:vertAlign w:val="superscript"/>
        </w:rPr>
        <w:t>1).</w:t>
      </w:r>
      <w:r w:rsidRPr="00DA57A2">
        <w:rPr>
          <w:rFonts w:ascii="Arial" w:hAnsi="Arial" w:cs="Arial"/>
          <w:sz w:val="24"/>
          <w:szCs w:val="24"/>
        </w:rPr>
        <w:t>.</w:t>
      </w:r>
      <w:r w:rsidR="00AA7B0E">
        <w:rPr>
          <w:rFonts w:ascii="Arial" w:hAnsi="Arial" w:cs="Arial"/>
          <w:sz w:val="24"/>
          <w:szCs w:val="24"/>
        </w:rPr>
        <w:t xml:space="preserve"> </w:t>
      </w:r>
      <w:r w:rsidR="00D05563" w:rsidRPr="00D05563">
        <w:rPr>
          <w:rFonts w:ascii="Arial" w:hAnsi="Arial" w:cs="Arial"/>
          <w:sz w:val="24"/>
          <w:szCs w:val="24"/>
        </w:rPr>
        <w:t>O estudo busc</w:t>
      </w:r>
      <w:r w:rsidR="00B62B2F">
        <w:rPr>
          <w:rFonts w:ascii="Arial" w:hAnsi="Arial" w:cs="Arial"/>
          <w:sz w:val="24"/>
          <w:szCs w:val="24"/>
        </w:rPr>
        <w:t>ou</w:t>
      </w:r>
      <w:r w:rsidR="00D05563">
        <w:rPr>
          <w:rFonts w:ascii="Arial" w:hAnsi="Arial" w:cs="Arial"/>
          <w:sz w:val="24"/>
          <w:szCs w:val="24"/>
        </w:rPr>
        <w:t xml:space="preserve"> </w:t>
      </w:r>
      <w:r w:rsidRPr="00DA57A2">
        <w:rPr>
          <w:rFonts w:ascii="Arial" w:hAnsi="Arial" w:cs="Arial"/>
          <w:sz w:val="24"/>
          <w:szCs w:val="24"/>
        </w:rPr>
        <w:t xml:space="preserve">compreender a perspectiva das mulheres dependentes químicas sobre os obstáculos </w:t>
      </w:r>
      <w:r w:rsidR="00254765">
        <w:rPr>
          <w:rFonts w:ascii="Arial" w:hAnsi="Arial" w:cs="Arial"/>
          <w:sz w:val="24"/>
          <w:szCs w:val="24"/>
        </w:rPr>
        <w:t>enfrentados</w:t>
      </w:r>
      <w:r w:rsidRPr="00DA57A2">
        <w:rPr>
          <w:rFonts w:ascii="Arial" w:hAnsi="Arial" w:cs="Arial"/>
          <w:sz w:val="24"/>
          <w:szCs w:val="24"/>
        </w:rPr>
        <w:t xml:space="preserve"> ao tentar se reintegrar na sociedade após o tratamento</w:t>
      </w:r>
      <w:r w:rsidR="004021FB">
        <w:rPr>
          <w:rFonts w:ascii="Arial" w:hAnsi="Arial" w:cs="Arial"/>
          <w:sz w:val="24"/>
          <w:szCs w:val="24"/>
        </w:rPr>
        <w:t>,</w:t>
      </w:r>
      <w:r w:rsidR="00D05563">
        <w:rPr>
          <w:rFonts w:ascii="Arial" w:hAnsi="Arial" w:cs="Arial"/>
          <w:sz w:val="24"/>
          <w:szCs w:val="24"/>
        </w:rPr>
        <w:t xml:space="preserve"> i</w:t>
      </w:r>
      <w:r w:rsidRPr="00DA57A2">
        <w:rPr>
          <w:rFonts w:ascii="Arial" w:hAnsi="Arial" w:cs="Arial"/>
          <w:sz w:val="24"/>
          <w:szCs w:val="24"/>
        </w:rPr>
        <w:t>dentifica</w:t>
      </w:r>
      <w:r w:rsidR="004021FB">
        <w:rPr>
          <w:rFonts w:ascii="Arial" w:hAnsi="Arial" w:cs="Arial"/>
          <w:sz w:val="24"/>
          <w:szCs w:val="24"/>
        </w:rPr>
        <w:t>ndo</w:t>
      </w:r>
      <w:r w:rsidRPr="00DA57A2">
        <w:rPr>
          <w:rFonts w:ascii="Arial" w:hAnsi="Arial" w:cs="Arial"/>
          <w:sz w:val="24"/>
          <w:szCs w:val="24"/>
        </w:rPr>
        <w:t xml:space="preserve"> os principais desafios percebidos por essas mulheres, explorar as estratégias de enfrentamento utilizadas e avaliar o papel do apoio social e institucional na reabilitação psicossocial.</w:t>
      </w:r>
    </w:p>
    <w:p w14:paraId="7DAA5B15" w14:textId="77777777" w:rsidR="003A3D86" w:rsidRPr="00DA57A2" w:rsidRDefault="003A3D86" w:rsidP="00DA57A2">
      <w:pPr>
        <w:spacing w:after="0" w:line="240" w:lineRule="auto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p w14:paraId="67F05AC2" w14:textId="11006844" w:rsidR="004C1496" w:rsidRDefault="003A3D86" w:rsidP="004C149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A57A2">
        <w:rPr>
          <w:rFonts w:ascii="Arial" w:eastAsia="Arial" w:hAnsi="Arial" w:cs="Arial"/>
          <w:b/>
          <w:sz w:val="24"/>
          <w:szCs w:val="24"/>
        </w:rPr>
        <w:t xml:space="preserve">MÉTODO </w:t>
      </w:r>
      <w:r w:rsidR="00B62B2F" w:rsidRPr="00B62B2F">
        <w:rPr>
          <w:rFonts w:ascii="Arial" w:hAnsi="Arial" w:cs="Arial"/>
          <w:sz w:val="24"/>
          <w:szCs w:val="24"/>
        </w:rPr>
        <w:t>O estudo, de caráter descritivo e abordagem qualitativa, foi conduzido em uma comunidade terapêutica no Norte do Paraná.</w:t>
      </w:r>
      <w:r w:rsidR="00B62B2F">
        <w:rPr>
          <w:rFonts w:ascii="Arial" w:hAnsi="Arial" w:cs="Arial"/>
          <w:sz w:val="24"/>
          <w:szCs w:val="24"/>
        </w:rPr>
        <w:t xml:space="preserve"> </w:t>
      </w:r>
      <w:r w:rsidR="00A46913">
        <w:rPr>
          <w:rFonts w:ascii="Arial" w:hAnsi="Arial" w:cs="Arial"/>
          <w:sz w:val="24"/>
          <w:szCs w:val="24"/>
        </w:rPr>
        <w:t xml:space="preserve">Participaram </w:t>
      </w:r>
      <w:r w:rsidRPr="00DA57A2">
        <w:rPr>
          <w:rFonts w:ascii="Arial" w:hAnsi="Arial" w:cs="Arial"/>
          <w:sz w:val="24"/>
          <w:szCs w:val="24"/>
        </w:rPr>
        <w:t>d</w:t>
      </w:r>
      <w:r w:rsidR="00B62B2F">
        <w:rPr>
          <w:rFonts w:ascii="Arial" w:hAnsi="Arial" w:cs="Arial"/>
          <w:sz w:val="24"/>
          <w:szCs w:val="24"/>
        </w:rPr>
        <w:t>a</w:t>
      </w:r>
      <w:r w:rsidRPr="00DA57A2">
        <w:rPr>
          <w:rFonts w:ascii="Arial" w:hAnsi="Arial" w:cs="Arial"/>
          <w:sz w:val="24"/>
          <w:szCs w:val="24"/>
        </w:rPr>
        <w:t xml:space="preserve"> </w:t>
      </w:r>
      <w:r w:rsidR="00B62B2F">
        <w:rPr>
          <w:rFonts w:ascii="Arial" w:hAnsi="Arial" w:cs="Arial"/>
          <w:sz w:val="24"/>
          <w:szCs w:val="24"/>
        </w:rPr>
        <w:t xml:space="preserve">pesquisa </w:t>
      </w:r>
      <w:r w:rsidRPr="00DA57A2">
        <w:rPr>
          <w:rFonts w:ascii="Arial" w:hAnsi="Arial" w:cs="Arial"/>
          <w:sz w:val="24"/>
          <w:szCs w:val="24"/>
        </w:rPr>
        <w:t>cinco mulheres dependentes químicas. As entrevistas foram gravadas e transcritas para garantir a precisão dos dados coletados.</w:t>
      </w:r>
      <w:r w:rsidR="00F223DE">
        <w:rPr>
          <w:rFonts w:ascii="Arial" w:hAnsi="Arial" w:cs="Arial"/>
          <w:sz w:val="24"/>
          <w:szCs w:val="24"/>
        </w:rPr>
        <w:t xml:space="preserve"> </w:t>
      </w:r>
      <w:r w:rsidRPr="00DA57A2">
        <w:rPr>
          <w:rFonts w:ascii="Arial" w:hAnsi="Arial" w:cs="Arial"/>
          <w:sz w:val="24"/>
          <w:szCs w:val="24"/>
        </w:rPr>
        <w:t>Para a análise das falas das participantes, foi utilizada a T</w:t>
      </w:r>
      <w:r w:rsidR="00F223DE">
        <w:rPr>
          <w:rFonts w:ascii="Arial" w:hAnsi="Arial" w:cs="Arial"/>
          <w:sz w:val="24"/>
          <w:szCs w:val="24"/>
        </w:rPr>
        <w:t>é</w:t>
      </w:r>
      <w:r w:rsidRPr="00DA57A2">
        <w:rPr>
          <w:rFonts w:ascii="Arial" w:hAnsi="Arial" w:cs="Arial"/>
          <w:sz w:val="24"/>
          <w:szCs w:val="24"/>
        </w:rPr>
        <w:t xml:space="preserve">cnica Análise de Conteúdo, </w:t>
      </w:r>
      <w:r w:rsidR="00C634C5">
        <w:rPr>
          <w:rFonts w:ascii="Arial" w:hAnsi="Arial" w:cs="Arial"/>
          <w:sz w:val="24"/>
          <w:szCs w:val="24"/>
        </w:rPr>
        <w:t>proposta</w:t>
      </w:r>
      <w:r w:rsidRPr="00DA57A2">
        <w:rPr>
          <w:rFonts w:ascii="Arial" w:hAnsi="Arial" w:cs="Arial"/>
          <w:sz w:val="24"/>
          <w:szCs w:val="24"/>
        </w:rPr>
        <w:t xml:space="preserve"> por </w:t>
      </w:r>
      <w:proofErr w:type="gramStart"/>
      <w:r w:rsidRPr="00DA57A2">
        <w:rPr>
          <w:rFonts w:ascii="Arial" w:hAnsi="Arial" w:cs="Arial"/>
          <w:sz w:val="24"/>
          <w:szCs w:val="24"/>
        </w:rPr>
        <w:t>Bardin</w:t>
      </w:r>
      <w:r w:rsidRPr="00DA57A2">
        <w:rPr>
          <w:rFonts w:ascii="Arial" w:hAnsi="Arial" w:cs="Arial"/>
          <w:color w:val="000000"/>
          <w:sz w:val="24"/>
          <w:szCs w:val="24"/>
          <w:vertAlign w:val="superscript"/>
        </w:rPr>
        <w:t>(</w:t>
      </w:r>
      <w:proofErr w:type="gramEnd"/>
      <w:r w:rsidRPr="00DA57A2">
        <w:rPr>
          <w:rFonts w:ascii="Arial" w:hAnsi="Arial" w:cs="Arial"/>
          <w:color w:val="000000"/>
          <w:sz w:val="24"/>
          <w:szCs w:val="24"/>
          <w:vertAlign w:val="superscript"/>
        </w:rPr>
        <w:t>2)</w:t>
      </w:r>
      <w:r w:rsidR="001C753C">
        <w:rPr>
          <w:rFonts w:ascii="Arial" w:hAnsi="Arial" w:cs="Arial"/>
          <w:sz w:val="24"/>
          <w:szCs w:val="24"/>
        </w:rPr>
        <w:t xml:space="preserve">. </w:t>
      </w:r>
      <w:r w:rsidR="00B62B2F" w:rsidRPr="00B62B2F">
        <w:rPr>
          <w:rFonts w:ascii="Arial" w:hAnsi="Arial" w:cs="Arial"/>
          <w:sz w:val="24"/>
          <w:szCs w:val="24"/>
        </w:rPr>
        <w:t>O estudo foi aprovado pelo Comitê de Ética em Pesquisa da Universidade Estadual de Londrina, conforme a Resolução n° 466/2012, sob o parecer CAAE 51844121.0.0000.5231.</w:t>
      </w:r>
    </w:p>
    <w:p w14:paraId="4548AC7F" w14:textId="77777777" w:rsidR="00B62B2F" w:rsidRDefault="00B62B2F" w:rsidP="004C1496">
      <w:pPr>
        <w:spacing w:after="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0EBA8876" w14:textId="566679E4" w:rsidR="003A3D86" w:rsidRPr="00DA57A2" w:rsidRDefault="003A3D86" w:rsidP="00DA57A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A57A2">
        <w:rPr>
          <w:rFonts w:ascii="Arial" w:eastAsia="Arial" w:hAnsi="Arial" w:cs="Arial"/>
          <w:b/>
          <w:sz w:val="24"/>
          <w:szCs w:val="24"/>
        </w:rPr>
        <w:t>RESULTADOS</w:t>
      </w:r>
      <w:r w:rsidR="00AA7B0E">
        <w:rPr>
          <w:rFonts w:ascii="Arial" w:eastAsia="Arial" w:hAnsi="Arial" w:cs="Arial"/>
          <w:b/>
          <w:sz w:val="24"/>
          <w:szCs w:val="24"/>
        </w:rPr>
        <w:t xml:space="preserve"> </w:t>
      </w:r>
      <w:r w:rsidRPr="00AA7B0E">
        <w:rPr>
          <w:rFonts w:ascii="Arial" w:hAnsi="Arial" w:cs="Arial"/>
          <w:sz w:val="24"/>
          <w:szCs w:val="24"/>
        </w:rPr>
        <w:t>As análises dos discursos das mulheres permitiram a construção das seguintes categorias que refletem os desafios enfrentados na reabilitação psicossocial: Distanciamento Familiar e Conflitos Interpessoais como Fatores Contribuintes para a Dependência Química; Apoio Psicológico e Farmacológico como Pontos Chave para a Reabilitação da Dependência Química; Fé e Prática Religiosa como Recursos Individuais para a Reabilitação; e Estratégias Terapêuticas para Recuperação na Dependência de Substâncias. Nas falas podemos ressaltar os conflitos familiares e a falta de apoio, que levam ao isolamento e recaídas. Elas enfatizaram a importância</w:t>
      </w:r>
      <w:r w:rsidRPr="00DA57A2">
        <w:rPr>
          <w:rFonts w:ascii="Arial" w:hAnsi="Arial" w:cs="Arial"/>
          <w:sz w:val="24"/>
          <w:szCs w:val="24"/>
        </w:rPr>
        <w:t xml:space="preserve"> de terapias para expressar sentimentos e desenvolver estratégias de enfrentamento</w:t>
      </w:r>
      <w:r w:rsidR="00D05563">
        <w:rPr>
          <w:rFonts w:ascii="Arial" w:hAnsi="Arial" w:cs="Arial"/>
          <w:sz w:val="24"/>
          <w:szCs w:val="24"/>
        </w:rPr>
        <w:t>, bem como, o</w:t>
      </w:r>
      <w:r w:rsidRPr="00DA57A2">
        <w:rPr>
          <w:rFonts w:ascii="Arial" w:hAnsi="Arial" w:cs="Arial"/>
          <w:sz w:val="24"/>
          <w:szCs w:val="24"/>
        </w:rPr>
        <w:t xml:space="preserve"> acesso a medicamentos </w:t>
      </w:r>
      <w:r w:rsidR="00A46913">
        <w:rPr>
          <w:rFonts w:ascii="Arial" w:hAnsi="Arial" w:cs="Arial"/>
          <w:sz w:val="24"/>
          <w:szCs w:val="24"/>
        </w:rPr>
        <w:t>adequados para</w:t>
      </w:r>
      <w:r w:rsidRPr="00DA57A2">
        <w:rPr>
          <w:rFonts w:ascii="Arial" w:hAnsi="Arial" w:cs="Arial"/>
          <w:sz w:val="24"/>
          <w:szCs w:val="24"/>
        </w:rPr>
        <w:t xml:space="preserve"> </w:t>
      </w:r>
      <w:r w:rsidR="00A46913">
        <w:rPr>
          <w:rFonts w:ascii="Arial" w:hAnsi="Arial" w:cs="Arial"/>
          <w:sz w:val="24"/>
          <w:szCs w:val="24"/>
        </w:rPr>
        <w:t xml:space="preserve">controle </w:t>
      </w:r>
      <w:r w:rsidRPr="00DA57A2">
        <w:rPr>
          <w:rFonts w:ascii="Arial" w:hAnsi="Arial" w:cs="Arial"/>
          <w:sz w:val="24"/>
          <w:szCs w:val="24"/>
        </w:rPr>
        <w:t>de abstinência</w:t>
      </w:r>
      <w:r w:rsidR="00A46913">
        <w:rPr>
          <w:rFonts w:ascii="Arial" w:hAnsi="Arial" w:cs="Arial"/>
          <w:sz w:val="24"/>
          <w:szCs w:val="24"/>
        </w:rPr>
        <w:t xml:space="preserve">. </w:t>
      </w:r>
      <w:r w:rsidRPr="00DA57A2">
        <w:rPr>
          <w:rFonts w:ascii="Arial" w:hAnsi="Arial" w:cs="Arial"/>
          <w:sz w:val="24"/>
          <w:szCs w:val="24"/>
        </w:rPr>
        <w:t>Os discursos também destacaram a fé</w:t>
      </w:r>
      <w:r w:rsidR="00A46913">
        <w:rPr>
          <w:rFonts w:ascii="Arial" w:hAnsi="Arial" w:cs="Arial"/>
          <w:sz w:val="24"/>
          <w:szCs w:val="24"/>
        </w:rPr>
        <w:t xml:space="preserve">, </w:t>
      </w:r>
      <w:r w:rsidRPr="00DA57A2">
        <w:rPr>
          <w:rFonts w:ascii="Arial" w:hAnsi="Arial" w:cs="Arial"/>
          <w:sz w:val="24"/>
          <w:szCs w:val="24"/>
        </w:rPr>
        <w:t>a prática religiosa</w:t>
      </w:r>
      <w:r w:rsidR="00D05563">
        <w:rPr>
          <w:rFonts w:ascii="Arial" w:hAnsi="Arial" w:cs="Arial"/>
          <w:sz w:val="24"/>
          <w:szCs w:val="24"/>
        </w:rPr>
        <w:t>,</w:t>
      </w:r>
      <w:r w:rsidR="00A46913">
        <w:rPr>
          <w:rFonts w:ascii="Arial" w:hAnsi="Arial" w:cs="Arial"/>
          <w:sz w:val="24"/>
          <w:szCs w:val="24"/>
        </w:rPr>
        <w:t xml:space="preserve"> </w:t>
      </w:r>
      <w:r w:rsidRPr="00DA57A2">
        <w:rPr>
          <w:rFonts w:ascii="Arial" w:hAnsi="Arial" w:cs="Arial"/>
          <w:sz w:val="24"/>
          <w:szCs w:val="24"/>
        </w:rPr>
        <w:t>oficinas terapêuticas e arteterapia como formas eficazes de recuperação.</w:t>
      </w:r>
    </w:p>
    <w:p w14:paraId="6C49D89F" w14:textId="77777777" w:rsidR="004C1496" w:rsidRDefault="004C1496" w:rsidP="004C1496">
      <w:pPr>
        <w:spacing w:after="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3935A4FE" w14:textId="093A77F4" w:rsidR="003A3D86" w:rsidRPr="00DA57A2" w:rsidRDefault="003A3D86" w:rsidP="004C149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A57A2">
        <w:rPr>
          <w:rFonts w:ascii="Arial" w:eastAsia="Arial" w:hAnsi="Arial" w:cs="Arial"/>
          <w:b/>
          <w:sz w:val="24"/>
          <w:szCs w:val="24"/>
        </w:rPr>
        <w:t>CONCLUSÕES</w:t>
      </w:r>
      <w:r w:rsidR="00AA7B0E">
        <w:rPr>
          <w:rFonts w:ascii="Arial" w:eastAsia="Arial" w:hAnsi="Arial" w:cs="Arial"/>
          <w:b/>
          <w:sz w:val="24"/>
          <w:szCs w:val="24"/>
        </w:rPr>
        <w:t xml:space="preserve"> </w:t>
      </w:r>
      <w:r w:rsidRPr="00DA57A2">
        <w:rPr>
          <w:rFonts w:ascii="Arial" w:hAnsi="Arial" w:cs="Arial"/>
          <w:sz w:val="24"/>
          <w:szCs w:val="24"/>
        </w:rPr>
        <w:t>O estudo destacou a complexidade dos desafios enfrentados por mulheres dependentes químicas na busca pela reintegração social. As falas das participantes evidenciaram a importância do apoio familiar, do tratamento adequado</w:t>
      </w:r>
      <w:r w:rsidR="00286D4F">
        <w:rPr>
          <w:rFonts w:ascii="Arial" w:hAnsi="Arial" w:cs="Arial"/>
          <w:sz w:val="24"/>
          <w:szCs w:val="24"/>
        </w:rPr>
        <w:t xml:space="preserve">, </w:t>
      </w:r>
      <w:r w:rsidRPr="00DA57A2">
        <w:rPr>
          <w:rFonts w:ascii="Arial" w:hAnsi="Arial" w:cs="Arial"/>
          <w:sz w:val="24"/>
          <w:szCs w:val="24"/>
        </w:rPr>
        <w:t>do fortalecimento da fé e da espiritualidade no processo de recuperação. Os resultados reforçam a necessidade de desenvolver intervenções humanizadas</w:t>
      </w:r>
      <w:r w:rsidR="0004712D">
        <w:rPr>
          <w:rFonts w:ascii="Arial" w:hAnsi="Arial" w:cs="Arial"/>
          <w:sz w:val="24"/>
          <w:szCs w:val="24"/>
        </w:rPr>
        <w:t xml:space="preserve">, </w:t>
      </w:r>
      <w:r w:rsidRPr="00DA57A2">
        <w:rPr>
          <w:rFonts w:ascii="Arial" w:hAnsi="Arial" w:cs="Arial"/>
          <w:sz w:val="24"/>
          <w:szCs w:val="24"/>
        </w:rPr>
        <w:t xml:space="preserve">promover políticas de saúde mental inclusivas, </w:t>
      </w:r>
      <w:r w:rsidRPr="00DA57A2">
        <w:rPr>
          <w:rFonts w:ascii="Arial" w:hAnsi="Arial" w:cs="Arial"/>
          <w:sz w:val="24"/>
          <w:szCs w:val="24"/>
        </w:rPr>
        <w:lastRenderedPageBreak/>
        <w:t>fornecer recursos adequados para a reabilitação</w:t>
      </w:r>
      <w:r w:rsidR="00C634C5">
        <w:rPr>
          <w:rFonts w:ascii="Arial" w:hAnsi="Arial" w:cs="Arial"/>
          <w:sz w:val="24"/>
          <w:szCs w:val="24"/>
        </w:rPr>
        <w:t xml:space="preserve">, </w:t>
      </w:r>
      <w:r w:rsidRPr="00DA57A2">
        <w:rPr>
          <w:rFonts w:ascii="Arial" w:hAnsi="Arial" w:cs="Arial"/>
          <w:sz w:val="24"/>
          <w:szCs w:val="24"/>
        </w:rPr>
        <w:t>combater o estigma e a discriminação associados à dependência química</w:t>
      </w:r>
      <w:r w:rsidR="00E43DED">
        <w:rPr>
          <w:rFonts w:ascii="Arial" w:hAnsi="Arial" w:cs="Arial"/>
          <w:sz w:val="24"/>
          <w:szCs w:val="24"/>
        </w:rPr>
        <w:t>.</w:t>
      </w:r>
    </w:p>
    <w:bookmarkEnd w:id="0"/>
    <w:p w14:paraId="5A076C0E" w14:textId="77777777" w:rsidR="003A3D86" w:rsidRDefault="003A3D86" w:rsidP="00DA57A2">
      <w:pPr>
        <w:spacing w:after="0" w:line="240" w:lineRule="auto"/>
        <w:ind w:left="284"/>
        <w:jc w:val="both"/>
        <w:rPr>
          <w:rFonts w:ascii="Arial" w:eastAsia="Arial" w:hAnsi="Arial" w:cs="Arial"/>
          <w:sz w:val="24"/>
          <w:szCs w:val="24"/>
        </w:rPr>
      </w:pPr>
    </w:p>
    <w:p w14:paraId="69C92F5F" w14:textId="7E7779D9" w:rsidR="003A3D86" w:rsidRPr="00DA57A2" w:rsidRDefault="003A3D86" w:rsidP="00DA57A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A57A2">
        <w:rPr>
          <w:rFonts w:ascii="Arial" w:eastAsia="Arial" w:hAnsi="Arial" w:cs="Arial"/>
          <w:b/>
          <w:color w:val="000000"/>
          <w:sz w:val="24"/>
          <w:szCs w:val="24"/>
        </w:rPr>
        <w:t xml:space="preserve">DESCRITORES: </w:t>
      </w:r>
      <w:r w:rsidRPr="00DA57A2">
        <w:rPr>
          <w:rFonts w:ascii="Arial" w:hAnsi="Arial" w:cs="Arial"/>
          <w:sz w:val="24"/>
          <w:szCs w:val="24"/>
        </w:rPr>
        <w:t>Dependência de Substâncias Psicoativas; Reabilitação</w:t>
      </w:r>
      <w:r w:rsidR="00E43DED">
        <w:rPr>
          <w:rFonts w:ascii="Arial" w:hAnsi="Arial" w:cs="Arial"/>
          <w:sz w:val="24"/>
          <w:szCs w:val="24"/>
        </w:rPr>
        <w:t xml:space="preserve">; </w:t>
      </w:r>
      <w:r w:rsidRPr="00DA57A2">
        <w:rPr>
          <w:rFonts w:ascii="Arial" w:hAnsi="Arial" w:cs="Arial"/>
          <w:sz w:val="24"/>
          <w:szCs w:val="24"/>
        </w:rPr>
        <w:t xml:space="preserve">Mulheres. </w:t>
      </w:r>
    </w:p>
    <w:bookmarkEnd w:id="1"/>
    <w:p w14:paraId="662B4AFE" w14:textId="77777777" w:rsidR="003A3D86" w:rsidRPr="00DA57A2" w:rsidRDefault="003A3D86" w:rsidP="00782BC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rPr>
          <w:rFonts w:ascii="Arial" w:eastAsia="Arial" w:hAnsi="Arial" w:cs="Arial"/>
          <w:color w:val="000000"/>
          <w:sz w:val="24"/>
          <w:szCs w:val="24"/>
        </w:rPr>
      </w:pPr>
    </w:p>
    <w:p w14:paraId="70E52F71" w14:textId="761C5CB6" w:rsidR="003A3D86" w:rsidRPr="00073DFE" w:rsidRDefault="00310927" w:rsidP="00782BC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 w:rsidRPr="00073DFE"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REFERÊNCIAS </w:t>
      </w:r>
    </w:p>
    <w:p w14:paraId="317E692E" w14:textId="77777777" w:rsidR="002869EC" w:rsidRDefault="002869EC" w:rsidP="002869E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D25C700" w14:textId="33FAA450" w:rsidR="00606FD0" w:rsidRPr="002869EC" w:rsidRDefault="002869EC" w:rsidP="002869E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 </w:t>
      </w:r>
      <w:r w:rsidR="003A3D86" w:rsidRPr="002869EC">
        <w:rPr>
          <w:rFonts w:ascii="Arial" w:hAnsi="Arial" w:cs="Arial"/>
          <w:sz w:val="24"/>
          <w:szCs w:val="24"/>
        </w:rPr>
        <w:t xml:space="preserve">Smith J, Brown L, </w:t>
      </w:r>
      <w:r w:rsidR="00606FD0" w:rsidRPr="002869EC">
        <w:rPr>
          <w:rFonts w:ascii="Arial" w:hAnsi="Arial" w:cs="Arial"/>
          <w:sz w:val="24"/>
          <w:szCs w:val="24"/>
        </w:rPr>
        <w:t>J</w:t>
      </w:r>
      <w:r w:rsidR="003A3D86" w:rsidRPr="002869EC">
        <w:rPr>
          <w:rFonts w:ascii="Arial" w:hAnsi="Arial" w:cs="Arial"/>
          <w:sz w:val="24"/>
          <w:szCs w:val="24"/>
        </w:rPr>
        <w:t xml:space="preserve">ohnson, M. </w:t>
      </w:r>
      <w:proofErr w:type="spellStart"/>
      <w:r w:rsidR="003A3D86" w:rsidRPr="002869EC">
        <w:rPr>
          <w:rFonts w:ascii="Arial" w:hAnsi="Arial" w:cs="Arial"/>
          <w:sz w:val="24"/>
          <w:szCs w:val="24"/>
        </w:rPr>
        <w:t>Gender</w:t>
      </w:r>
      <w:proofErr w:type="spellEnd"/>
      <w:r w:rsidR="003A3D86" w:rsidRPr="002869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A3D86" w:rsidRPr="002869EC">
        <w:rPr>
          <w:rFonts w:ascii="Arial" w:hAnsi="Arial" w:cs="Arial"/>
          <w:sz w:val="24"/>
          <w:szCs w:val="24"/>
        </w:rPr>
        <w:t>Differences</w:t>
      </w:r>
      <w:proofErr w:type="spellEnd"/>
      <w:r w:rsidR="003A3D86" w:rsidRPr="002869EC">
        <w:rPr>
          <w:rFonts w:ascii="Arial" w:hAnsi="Arial" w:cs="Arial"/>
          <w:sz w:val="24"/>
          <w:szCs w:val="24"/>
        </w:rPr>
        <w:t xml:space="preserve"> in </w:t>
      </w:r>
      <w:proofErr w:type="spellStart"/>
      <w:r w:rsidR="003A3D86" w:rsidRPr="002869EC">
        <w:rPr>
          <w:rFonts w:ascii="Arial" w:hAnsi="Arial" w:cs="Arial"/>
          <w:sz w:val="24"/>
          <w:szCs w:val="24"/>
        </w:rPr>
        <w:t>Substance</w:t>
      </w:r>
      <w:proofErr w:type="spellEnd"/>
      <w:r w:rsidR="003A3D86" w:rsidRPr="002869EC">
        <w:rPr>
          <w:rFonts w:ascii="Arial" w:hAnsi="Arial" w:cs="Arial"/>
          <w:sz w:val="24"/>
          <w:szCs w:val="24"/>
        </w:rPr>
        <w:t xml:space="preserve"> Abuse </w:t>
      </w:r>
      <w:proofErr w:type="spellStart"/>
      <w:r w:rsidR="003A3D86" w:rsidRPr="002869EC">
        <w:rPr>
          <w:rFonts w:ascii="Arial" w:hAnsi="Arial" w:cs="Arial"/>
          <w:sz w:val="24"/>
          <w:szCs w:val="24"/>
        </w:rPr>
        <w:t>Treatment</w:t>
      </w:r>
      <w:proofErr w:type="spellEnd"/>
      <w:r w:rsidR="003A3D86" w:rsidRPr="002869EC">
        <w:rPr>
          <w:rFonts w:ascii="Arial" w:hAnsi="Arial" w:cs="Arial"/>
          <w:sz w:val="24"/>
          <w:szCs w:val="24"/>
        </w:rPr>
        <w:t xml:space="preserve">: </w:t>
      </w:r>
      <w:proofErr w:type="spellStart"/>
      <w:r w:rsidR="003A3D86" w:rsidRPr="002869EC">
        <w:rPr>
          <w:rFonts w:ascii="Arial" w:hAnsi="Arial" w:cs="Arial"/>
          <w:sz w:val="24"/>
          <w:szCs w:val="24"/>
        </w:rPr>
        <w:t>Challenges</w:t>
      </w:r>
      <w:proofErr w:type="spellEnd"/>
      <w:r w:rsidR="003A3D86" w:rsidRPr="002869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A3D86" w:rsidRPr="002869EC">
        <w:rPr>
          <w:rFonts w:ascii="Arial" w:hAnsi="Arial" w:cs="Arial"/>
          <w:sz w:val="24"/>
          <w:szCs w:val="24"/>
        </w:rPr>
        <w:t>and</w:t>
      </w:r>
      <w:proofErr w:type="spellEnd"/>
      <w:r w:rsidR="003A3D86" w:rsidRPr="002869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A3D86" w:rsidRPr="002869EC">
        <w:rPr>
          <w:rFonts w:ascii="Arial" w:hAnsi="Arial" w:cs="Arial"/>
          <w:sz w:val="24"/>
          <w:szCs w:val="24"/>
        </w:rPr>
        <w:t>Opportunities</w:t>
      </w:r>
      <w:proofErr w:type="spellEnd"/>
      <w:r w:rsidR="003A3D86" w:rsidRPr="002869EC">
        <w:rPr>
          <w:rFonts w:ascii="Arial" w:hAnsi="Arial" w:cs="Arial"/>
          <w:sz w:val="24"/>
          <w:szCs w:val="24"/>
        </w:rPr>
        <w:t xml:space="preserve">. Journal </w:t>
      </w:r>
      <w:proofErr w:type="spellStart"/>
      <w:r w:rsidR="003A3D86" w:rsidRPr="002869EC">
        <w:rPr>
          <w:rFonts w:ascii="Arial" w:hAnsi="Arial" w:cs="Arial"/>
          <w:sz w:val="24"/>
          <w:szCs w:val="24"/>
        </w:rPr>
        <w:t>of</w:t>
      </w:r>
      <w:proofErr w:type="spellEnd"/>
      <w:r w:rsidR="003A3D86" w:rsidRPr="002869E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A3D86" w:rsidRPr="002869EC">
        <w:rPr>
          <w:rFonts w:ascii="Arial" w:hAnsi="Arial" w:cs="Arial"/>
          <w:sz w:val="24"/>
          <w:szCs w:val="24"/>
        </w:rPr>
        <w:t>Substance</w:t>
      </w:r>
      <w:proofErr w:type="spellEnd"/>
      <w:r w:rsidR="003A3D86" w:rsidRPr="002869EC">
        <w:rPr>
          <w:rFonts w:ascii="Arial" w:hAnsi="Arial" w:cs="Arial"/>
          <w:sz w:val="24"/>
          <w:szCs w:val="24"/>
        </w:rPr>
        <w:t xml:space="preserve"> Abuse </w:t>
      </w:r>
      <w:proofErr w:type="spellStart"/>
      <w:r w:rsidR="003A3D86" w:rsidRPr="002869EC">
        <w:rPr>
          <w:rFonts w:ascii="Arial" w:hAnsi="Arial" w:cs="Arial"/>
          <w:sz w:val="24"/>
          <w:szCs w:val="24"/>
        </w:rPr>
        <w:t>Treatment</w:t>
      </w:r>
      <w:proofErr w:type="spellEnd"/>
      <w:r w:rsidR="00606FD0" w:rsidRPr="002869EC">
        <w:rPr>
          <w:rFonts w:ascii="Arial" w:hAnsi="Arial" w:cs="Arial"/>
          <w:sz w:val="24"/>
          <w:szCs w:val="24"/>
        </w:rPr>
        <w:t>. 2023;</w:t>
      </w:r>
      <w:r w:rsidR="003A3D86" w:rsidRPr="002869EC">
        <w:rPr>
          <w:rFonts w:ascii="Arial" w:hAnsi="Arial" w:cs="Arial"/>
          <w:sz w:val="24"/>
          <w:szCs w:val="24"/>
        </w:rPr>
        <w:t xml:space="preserve"> 45(2)</w:t>
      </w:r>
      <w:r w:rsidR="00606FD0" w:rsidRPr="002869EC">
        <w:rPr>
          <w:rFonts w:ascii="Arial" w:hAnsi="Arial" w:cs="Arial"/>
          <w:sz w:val="24"/>
          <w:szCs w:val="24"/>
        </w:rPr>
        <w:t>;</w:t>
      </w:r>
      <w:r w:rsidR="003A3D86" w:rsidRPr="002869EC">
        <w:rPr>
          <w:rFonts w:ascii="Arial" w:hAnsi="Arial" w:cs="Arial"/>
          <w:sz w:val="24"/>
          <w:szCs w:val="24"/>
        </w:rPr>
        <w:t>123-135.</w:t>
      </w:r>
    </w:p>
    <w:p w14:paraId="16E84142" w14:textId="77777777" w:rsidR="00E411DD" w:rsidRDefault="00E411DD" w:rsidP="002869E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6398E31" w14:textId="49ECA7A5" w:rsidR="003A3D86" w:rsidRPr="002869EC" w:rsidRDefault="002869EC" w:rsidP="002869E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 </w:t>
      </w:r>
      <w:r w:rsidR="003A3D86" w:rsidRPr="002869EC">
        <w:rPr>
          <w:rFonts w:ascii="Arial" w:hAnsi="Arial" w:cs="Arial"/>
          <w:sz w:val="24"/>
          <w:szCs w:val="24"/>
        </w:rPr>
        <w:t>Bardin L. Análise de Conteúdo. Lisboa: Edições 70</w:t>
      </w:r>
      <w:r w:rsidR="00B02B9D" w:rsidRPr="002869EC">
        <w:rPr>
          <w:rFonts w:ascii="Arial" w:hAnsi="Arial" w:cs="Arial"/>
          <w:sz w:val="24"/>
          <w:szCs w:val="24"/>
        </w:rPr>
        <w:t>;</w:t>
      </w:r>
      <w:r w:rsidR="003A3D86" w:rsidRPr="002869EC">
        <w:rPr>
          <w:rFonts w:ascii="Arial" w:hAnsi="Arial" w:cs="Arial"/>
          <w:sz w:val="24"/>
          <w:szCs w:val="24"/>
        </w:rPr>
        <w:t xml:space="preserve"> </w:t>
      </w:r>
      <w:r w:rsidR="00B02B9D" w:rsidRPr="002869EC">
        <w:rPr>
          <w:rFonts w:ascii="Arial" w:hAnsi="Arial" w:cs="Arial"/>
          <w:sz w:val="24"/>
          <w:szCs w:val="24"/>
        </w:rPr>
        <w:t>2016. 288 p.</w:t>
      </w:r>
    </w:p>
    <w:p w14:paraId="3910A147" w14:textId="77777777" w:rsidR="003A3D86" w:rsidRPr="00DA57A2" w:rsidRDefault="003A3D86" w:rsidP="00606FD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4E07F277" w14:textId="77777777" w:rsidR="003A3D86" w:rsidRPr="00DA57A2" w:rsidRDefault="003A3D86" w:rsidP="00606FD0">
      <w:pPr>
        <w:spacing w:after="0" w:line="240" w:lineRule="auto"/>
        <w:ind w:left="284"/>
        <w:jc w:val="both"/>
        <w:rPr>
          <w:rFonts w:ascii="Arial" w:eastAsia="Arial" w:hAnsi="Arial" w:cs="Arial"/>
          <w:sz w:val="24"/>
          <w:szCs w:val="24"/>
        </w:rPr>
      </w:pPr>
    </w:p>
    <w:p w14:paraId="21ED989F" w14:textId="745B9F20" w:rsidR="003A3D86" w:rsidRPr="00DA57A2" w:rsidRDefault="003A3D86" w:rsidP="00782BC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rPr>
          <w:rFonts w:ascii="Arial" w:eastAsia="Arial" w:hAnsi="Arial" w:cs="Arial"/>
          <w:color w:val="FF0000"/>
          <w:sz w:val="24"/>
          <w:szCs w:val="24"/>
        </w:rPr>
      </w:pPr>
    </w:p>
    <w:p w14:paraId="32107637" w14:textId="77777777" w:rsidR="007E78F0" w:rsidRPr="00DA57A2" w:rsidRDefault="007E78F0" w:rsidP="00DA57A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sectPr w:rsidR="007E78F0" w:rsidRPr="00DA57A2" w:rsidSect="00DA57A2">
      <w:headerReference w:type="default" r:id="rId8"/>
      <w:pgSz w:w="11906" w:h="16838" w:code="9"/>
      <w:pgMar w:top="1701" w:right="1701" w:bottom="1701" w:left="1701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A55438" w14:textId="77777777" w:rsidR="00245F1F" w:rsidRDefault="00245F1F">
      <w:pPr>
        <w:spacing w:after="0" w:line="240" w:lineRule="auto"/>
      </w:pPr>
      <w:r>
        <w:separator/>
      </w:r>
    </w:p>
  </w:endnote>
  <w:endnote w:type="continuationSeparator" w:id="0">
    <w:p w14:paraId="4BB0B1D9" w14:textId="77777777" w:rsidR="00245F1F" w:rsidRDefault="00245F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1C6F63" w14:textId="77777777" w:rsidR="00245F1F" w:rsidRDefault="00245F1F">
      <w:pPr>
        <w:spacing w:after="0" w:line="240" w:lineRule="auto"/>
      </w:pPr>
      <w:r>
        <w:separator/>
      </w:r>
    </w:p>
  </w:footnote>
  <w:footnote w:type="continuationSeparator" w:id="0">
    <w:p w14:paraId="20F2771D" w14:textId="77777777" w:rsidR="00245F1F" w:rsidRDefault="00245F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7367BD" w14:textId="77777777" w:rsidR="003A3D86" w:rsidRDefault="003A3D86" w:rsidP="004D46FF">
    <w:pPr>
      <w:pBdr>
        <w:top w:val="nil"/>
        <w:left w:val="nil"/>
        <w:bottom w:val="nil"/>
        <w:right w:val="nil"/>
        <w:between w:val="nil"/>
      </w:pBdr>
      <w:tabs>
        <w:tab w:val="center" w:pos="4320"/>
      </w:tabs>
      <w:ind w:left="-1701" w:right="-1701"/>
      <w:jc w:val="right"/>
      <w:rPr>
        <w:color w:val="000000"/>
      </w:rPr>
    </w:pPr>
    <w:r>
      <w:rPr>
        <w:noProof/>
        <w:color w:val="000000"/>
        <w:lang w:val="en-US"/>
      </w:rPr>
      <w:drawing>
        <wp:inline distT="0" distB="0" distL="0" distR="0" wp14:anchorId="2C92513B" wp14:editId="04431A15">
          <wp:extent cx="7553325" cy="1106805"/>
          <wp:effectExtent l="0" t="0" r="9525" b="0"/>
          <wp:docPr id="1503282877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282877" name="Imagem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9577" cy="11253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color w:val="000000"/>
        <w:lang w:val="en-US"/>
      </w:rPr>
      <mc:AlternateContent>
        <mc:Choice Requires="wps">
          <w:drawing>
            <wp:inline distT="0" distB="0" distL="0" distR="0" wp14:anchorId="1D4C3C59" wp14:editId="10B3D5F6">
              <wp:extent cx="314325" cy="314325"/>
              <wp:effectExtent l="0" t="0" r="0" b="0"/>
              <wp:docPr id="1058893687" name="Retângulo 10588936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93600" y="362760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304D9FD" w14:textId="77777777" w:rsidR="003A3D86" w:rsidRDefault="003A3D86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1D4C3C59" id="Retângulo 1058893687" o:spid="_x0000_s1026" style="width:24.75pt;height:2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" filled="f" stroked="f">
              <v:textbox inset="2.53958mm,2.53958mm,2.53958mm,2.53958mm">
                <w:txbxContent>
                  <w:p w14:paraId="3304D9FD" w14:textId="77777777" w:rsidR="003A3D86" w:rsidRDefault="003A3D86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810DC9"/>
    <w:multiLevelType w:val="hybridMultilevel"/>
    <w:tmpl w:val="5FF4AE5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E83793"/>
    <w:multiLevelType w:val="hybridMultilevel"/>
    <w:tmpl w:val="8CFADF1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7856925">
    <w:abstractNumId w:val="1"/>
  </w:num>
  <w:num w:numId="2" w16cid:durableId="17510749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86"/>
    <w:rsid w:val="0004712D"/>
    <w:rsid w:val="00073DFE"/>
    <w:rsid w:val="001B634C"/>
    <w:rsid w:val="001C753C"/>
    <w:rsid w:val="00245F1F"/>
    <w:rsid w:val="00254765"/>
    <w:rsid w:val="00280A19"/>
    <w:rsid w:val="002869EC"/>
    <w:rsid w:val="00286D4F"/>
    <w:rsid w:val="00310927"/>
    <w:rsid w:val="003A3D86"/>
    <w:rsid w:val="004021FB"/>
    <w:rsid w:val="004C1496"/>
    <w:rsid w:val="00606FD0"/>
    <w:rsid w:val="0068302C"/>
    <w:rsid w:val="00782BC5"/>
    <w:rsid w:val="007C4D64"/>
    <w:rsid w:val="007E78F0"/>
    <w:rsid w:val="00833891"/>
    <w:rsid w:val="008E166A"/>
    <w:rsid w:val="0091539D"/>
    <w:rsid w:val="009E301C"/>
    <w:rsid w:val="00A46913"/>
    <w:rsid w:val="00AA7B0E"/>
    <w:rsid w:val="00AB2780"/>
    <w:rsid w:val="00B02B9D"/>
    <w:rsid w:val="00B62B2F"/>
    <w:rsid w:val="00B739B5"/>
    <w:rsid w:val="00C634C5"/>
    <w:rsid w:val="00D05563"/>
    <w:rsid w:val="00DA57A2"/>
    <w:rsid w:val="00E411DD"/>
    <w:rsid w:val="00E43DED"/>
    <w:rsid w:val="00EB5A33"/>
    <w:rsid w:val="00EF23B4"/>
    <w:rsid w:val="00F223DE"/>
    <w:rsid w:val="00FB1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1DD73"/>
  <w15:chartTrackingRefBased/>
  <w15:docId w15:val="{07252320-B1B7-411C-9F75-670146711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3D86"/>
    <w:pPr>
      <w:spacing w:after="200" w:line="276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3A3D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A3D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A3D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A3D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A3D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A3D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A3D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A3D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A3D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A3D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A3D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A3D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A3D8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A3D8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A3D8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A3D8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A3D8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A3D8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A3D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A3D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A3D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A3D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A3D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A3D86"/>
    <w:rPr>
      <w:i/>
      <w:iCs/>
      <w:color w:val="404040" w:themeColor="text1" w:themeTint="BF"/>
    </w:rPr>
  </w:style>
  <w:style w:type="paragraph" w:styleId="PargrafodaLista">
    <w:name w:val="List Paragraph"/>
    <w:basedOn w:val="Normal"/>
    <w:qFormat/>
    <w:rsid w:val="003A3D8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A3D8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A3D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A3D8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A3D8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CA52B4-B91F-4991-971D-E0836DFAC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518</Words>
  <Characters>2802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 Celia Machado</dc:creator>
  <cp:keywords/>
  <dc:description/>
  <cp:lastModifiedBy>Marco Aurélio Vila Real Pavan</cp:lastModifiedBy>
  <cp:revision>5</cp:revision>
  <dcterms:created xsi:type="dcterms:W3CDTF">2025-01-30T14:21:00Z</dcterms:created>
  <dcterms:modified xsi:type="dcterms:W3CDTF">2025-01-30T14:39:00Z</dcterms:modified>
</cp:coreProperties>
</file>