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w:hAnsi="Arial" w:cs="Arial"/>
          <w:b/>
          <w:b/>
          <w:bCs/>
          <w:sz w:val="24"/>
          <w:szCs w:val="24"/>
        </w:rPr>
      </w:pPr>
      <w:r>
        <w:rPr>
          <w:rFonts w:cs="Arial" w:ascii="Arial" w:hAnsi="Arial"/>
          <w:b/>
          <w:bCs/>
          <w:sz w:val="24"/>
          <w:szCs w:val="24"/>
        </w:rPr>
        <w:t>INTEGRAÇÃO DE REDES DE APOIO NA REABILITAÇÃO DE PACIENTES COM DEPENDÊNCIA QUÍMICA NO HOSPITAL UNIVERSITÁRIO DE LONDRINA</w:t>
      </w:r>
    </w:p>
    <w:p>
      <w:pPr>
        <w:pStyle w:val="Normal"/>
        <w:spacing w:before="0" w:after="0"/>
        <w:rPr>
          <w:rFonts w:ascii="Arial" w:hAnsi="Arial" w:eastAsia="Arial" w:cs="Arial"/>
          <w:sz w:val="24"/>
          <w:szCs w:val="24"/>
        </w:rPr>
      </w:pPr>
      <w:r>
        <w:rPr/>
      </w:r>
    </w:p>
    <w:p>
      <w:pPr>
        <w:pStyle w:val="Normal"/>
        <w:spacing w:lineRule="auto" w:line="240" w:before="0" w:after="0"/>
        <w:ind w:left="284" w:hanging="0"/>
        <w:jc w:val="both"/>
        <w:rPr>
          <w:rFonts w:ascii="Arial" w:hAnsi="Arial" w:eastAsia="Arial" w:cs="Arial"/>
          <w:b/>
          <w:b/>
          <w:sz w:val="24"/>
          <w:szCs w:val="24"/>
        </w:rPr>
      </w:pPr>
      <w:r>
        <w:rPr>
          <w:rFonts w:eastAsia="Arial" w:cs="Arial" w:ascii="Arial" w:hAnsi="Arial"/>
          <w:b/>
          <w:sz w:val="24"/>
          <w:szCs w:val="24"/>
        </w:rPr>
      </w:r>
    </w:p>
    <w:p>
      <w:pPr>
        <w:pStyle w:val="Normal"/>
        <w:spacing w:lineRule="auto" w:line="240" w:before="0" w:after="0"/>
        <w:ind w:left="284" w:hanging="0"/>
        <w:jc w:val="both"/>
        <w:rPr>
          <w:rFonts w:ascii="Arial" w:hAnsi="Arial" w:cs="Arial"/>
          <w:sz w:val="24"/>
          <w:szCs w:val="24"/>
        </w:rPr>
      </w:pPr>
      <w:r>
        <w:rPr>
          <w:rFonts w:eastAsia="Arial" w:cs="Arial" w:ascii="Arial" w:hAnsi="Arial"/>
          <w:b/>
          <w:sz w:val="24"/>
          <w:szCs w:val="24"/>
        </w:rPr>
        <w:t xml:space="preserve">INTRODUÇÃO </w:t>
      </w:r>
      <w:r>
        <w:rPr>
          <w:rFonts w:cs="Arial" w:ascii="Arial" w:hAnsi="Arial"/>
          <w:sz w:val="24"/>
          <w:szCs w:val="24"/>
        </w:rPr>
        <w:t xml:space="preserve">A dependência química é um problema significativo de saúde pública, com muitos pacientes internando-se em hospitais gerais devido a complicações relacionadas ao uso de substâncias. Esses pacientes frequentemente apresentam demandas complexas, que incluem tanto a necessidade de tratamento para a dependência química quanto outras condições de saúde </w:t>
      </w:r>
      <w:r>
        <w:rPr>
          <w:rFonts w:cs="Arial" w:ascii="Arial" w:hAnsi="Arial"/>
          <w:color w:val="000000"/>
          <w:sz w:val="24"/>
          <w:szCs w:val="24"/>
          <w:vertAlign w:val="superscript"/>
        </w:rPr>
        <w:t>(1)</w:t>
      </w:r>
      <w:r>
        <w:rPr>
          <w:rFonts w:cs="Arial" w:ascii="Arial" w:hAnsi="Arial"/>
          <w:sz w:val="24"/>
          <w:szCs w:val="24"/>
        </w:rPr>
        <w:t>. Este estudo tem como finalidade relatar a experiência dos profissionais da equipe multiprofissional do hospital com a participação do grupo Narcóticos Anônimos (NA)</w:t>
      </w:r>
      <w:r>
        <w:rPr>
          <w:rFonts w:cs="Arial" w:ascii="Arial" w:hAnsi="Arial"/>
          <w:color w:val="000000"/>
          <w:sz w:val="24"/>
          <w:szCs w:val="24"/>
          <w:vertAlign w:val="superscript"/>
        </w:rPr>
        <w:t xml:space="preserve"> (2)</w:t>
      </w:r>
      <w:r>
        <w:rPr>
          <w:rFonts w:cs="Arial" w:ascii="Arial" w:hAnsi="Arial"/>
          <w:sz w:val="24"/>
          <w:szCs w:val="24"/>
        </w:rPr>
        <w:t xml:space="preserve"> junto aos pacientes internados com dependência química, como uma intervenção para contribuir com o processo de reabilitação desses pacientes.</w:t>
      </w:r>
    </w:p>
    <w:p>
      <w:pPr>
        <w:pStyle w:val="Normal"/>
        <w:spacing w:lineRule="auto" w:line="240" w:before="0" w:after="0"/>
        <w:ind w:left="284" w:hanging="0"/>
        <w:jc w:val="both"/>
        <w:rPr>
          <w:rFonts w:ascii="Arial" w:hAnsi="Arial" w:eastAsia="Arial" w:cs="Arial"/>
          <w:b/>
          <w:b/>
          <w:sz w:val="24"/>
          <w:szCs w:val="24"/>
        </w:rPr>
      </w:pPr>
      <w:r>
        <w:rPr>
          <w:rFonts w:eastAsia="Arial" w:cs="Arial" w:ascii="Arial" w:hAnsi="Arial"/>
          <w:b/>
          <w:sz w:val="24"/>
          <w:szCs w:val="24"/>
        </w:rPr>
      </w:r>
    </w:p>
    <w:p>
      <w:pPr>
        <w:pStyle w:val="Normal"/>
        <w:spacing w:lineRule="auto" w:line="240" w:before="0" w:after="0"/>
        <w:ind w:left="284" w:hanging="0"/>
        <w:jc w:val="both"/>
        <w:rPr>
          <w:rFonts w:ascii="Arial" w:hAnsi="Arial" w:cs="Arial"/>
          <w:sz w:val="24"/>
          <w:szCs w:val="24"/>
        </w:rPr>
      </w:pPr>
      <w:r>
        <w:rPr>
          <w:rFonts w:eastAsia="Arial" w:cs="Arial" w:ascii="Arial" w:hAnsi="Arial"/>
          <w:b/>
          <w:sz w:val="24"/>
          <w:szCs w:val="24"/>
        </w:rPr>
        <w:t xml:space="preserve">MÉTODO </w:t>
      </w:r>
      <w:r>
        <w:rPr>
          <w:rFonts w:cs="Arial" w:ascii="Arial" w:hAnsi="Arial"/>
          <w:sz w:val="24"/>
          <w:szCs w:val="24"/>
        </w:rPr>
        <w:t>Este estudo adota a forma de um relato de experiência, centrado nas vivências da participação de um serviço sem fins lucrativos da rede de apoio aos dependentes químicos em um hospital universitário. As seguintes etapas constituíram esse processo: 1. A equipe multiprofissional de saúde mental discutiu a necessidade de uma parceria com um grupo de apoio; 2. Foi estabelecida uma parceria com o NA, que se comprometeu a realizar um grupo de apoio semanal com duração de 50 minutos; 3. Os grupos eram conduzidos pelo NA com a presença de um enfermeiro residente em saúde mental como observador; 4. Antes da realização do grupo, o enfermeiro residente realizava a busca ativa dos pacientes dependentes, abordando-os e convidando-os a participar. Aos pacientes que aceitavam, era solicitado o encaminhamento para o local do grupo; após o grupo, o enfermeiro residente realizava a evolução de enfermagem sobre a participação do paciente.</w:t>
      </w:r>
    </w:p>
    <w:p>
      <w:pPr>
        <w:pStyle w:val="Normal"/>
        <w:spacing w:lineRule="auto" w:line="240" w:before="0" w:after="0"/>
        <w:ind w:left="284" w:hanging="0"/>
        <w:jc w:val="both"/>
        <w:rPr>
          <w:rFonts w:ascii="Arial" w:hAnsi="Arial" w:eastAsia="Arial" w:cs="Arial"/>
          <w:b/>
          <w:b/>
          <w:sz w:val="24"/>
          <w:szCs w:val="24"/>
        </w:rPr>
      </w:pPr>
      <w:r>
        <w:rPr>
          <w:rFonts w:eastAsia="Arial" w:cs="Arial" w:ascii="Arial" w:hAnsi="Arial"/>
          <w:b/>
          <w:sz w:val="24"/>
          <w:szCs w:val="24"/>
        </w:rPr>
      </w:r>
    </w:p>
    <w:p>
      <w:pPr>
        <w:pStyle w:val="Normal"/>
        <w:spacing w:lineRule="auto" w:line="240" w:before="0" w:after="0"/>
        <w:ind w:left="284" w:hanging="0"/>
        <w:jc w:val="both"/>
        <w:rPr>
          <w:rFonts w:ascii="Arial" w:hAnsi="Arial" w:cs="Arial"/>
          <w:sz w:val="24"/>
          <w:szCs w:val="24"/>
        </w:rPr>
      </w:pPr>
      <w:r>
        <w:rPr>
          <w:rFonts w:eastAsia="Arial" w:cs="Arial" w:ascii="Arial" w:hAnsi="Arial"/>
          <w:b/>
          <w:sz w:val="24"/>
          <w:szCs w:val="24"/>
        </w:rPr>
        <w:t xml:space="preserve">RESULTADOS </w:t>
      </w:r>
      <w:r>
        <w:rPr>
          <w:rFonts w:cs="Arial" w:ascii="Arial" w:hAnsi="Arial"/>
          <w:sz w:val="24"/>
          <w:szCs w:val="24"/>
        </w:rPr>
        <w:t xml:space="preserve">Inicialmente, a adesão dos pacientes foi baixa, no entanto, com o passar das semanas, a resistência inicial deu lugar ao acolhimento e fortalecimento dos laços entre os participantes. A participação dos pacientes nos grupos de apoio proporcionou um melhor desenvolvimento em seu processo de recuperação clínica. A interação com os membros do NA refletiu mudanças positivas no comportamento dos pacientes. As partilhas de histórias de superação dos membros do NA possibilitaram aos pacientes uma nova visão sobre a recuperação. </w:t>
      </w:r>
    </w:p>
    <w:p>
      <w:pPr>
        <w:pStyle w:val="Normal"/>
        <w:spacing w:lineRule="auto" w:line="240" w:before="0" w:after="0"/>
        <w:ind w:left="284" w:hanging="0"/>
        <w:jc w:val="both"/>
        <w:rPr>
          <w:rFonts w:ascii="Arial" w:hAnsi="Arial" w:eastAsia="Arial" w:cs="Arial"/>
          <w:b/>
          <w:b/>
          <w:sz w:val="24"/>
          <w:szCs w:val="24"/>
        </w:rPr>
      </w:pPr>
      <w:r>
        <w:rPr>
          <w:rFonts w:eastAsia="Arial" w:cs="Arial" w:ascii="Arial" w:hAnsi="Arial"/>
          <w:b/>
          <w:sz w:val="24"/>
          <w:szCs w:val="24"/>
        </w:rPr>
      </w:r>
    </w:p>
    <w:p>
      <w:pPr>
        <w:pStyle w:val="Normal"/>
        <w:spacing w:lineRule="auto" w:line="240" w:before="0" w:after="0"/>
        <w:ind w:left="284" w:hanging="0"/>
        <w:jc w:val="both"/>
        <w:rPr>
          <w:rFonts w:ascii="Arial" w:hAnsi="Arial" w:cs="Arial"/>
          <w:sz w:val="24"/>
          <w:szCs w:val="24"/>
        </w:rPr>
      </w:pPr>
      <w:r>
        <w:rPr>
          <w:rFonts w:eastAsia="Arial" w:cs="Arial" w:ascii="Arial" w:hAnsi="Arial"/>
          <w:b/>
          <w:sz w:val="24"/>
          <w:szCs w:val="24"/>
        </w:rPr>
        <w:t xml:space="preserve">CONCLUSÕES </w:t>
      </w:r>
      <w:r>
        <w:rPr>
          <w:rFonts w:cs="Arial" w:ascii="Arial" w:hAnsi="Arial"/>
          <w:sz w:val="24"/>
          <w:szCs w:val="24"/>
        </w:rPr>
        <w:t xml:space="preserve">Este relato de experiência destacou a importância da integração de grupos de apoio no processo de reabilitação de pacientes com dependência química. A participação nas reuniões de Narcóticos Anônimos (NA) não apenas complementou o tratamento médico e psicológico, mas também promoveu a inclusão social e ajudou os pacientes a reconstruírem sua identidade. A experiência reforça a necessidade de intervenções que considerem a importância das redes de apoio social e emocional para uma reabilitação bem-sucedida. </w:t>
      </w:r>
    </w:p>
    <w:p>
      <w:pPr>
        <w:pStyle w:val="Normal"/>
        <w:spacing w:lineRule="auto" w:line="240" w:before="0" w:after="0"/>
        <w:ind w:left="284" w:hanging="0"/>
        <w:jc w:val="both"/>
        <w:rPr>
          <w:rFonts w:ascii="Arial" w:hAnsi="Arial" w:eastAsia="Arial" w:cs="Arial"/>
          <w:b/>
          <w:b/>
          <w:sz w:val="24"/>
          <w:szCs w:val="24"/>
        </w:rPr>
      </w:pPr>
      <w:r>
        <w:rPr>
          <w:rFonts w:eastAsia="Arial" w:cs="Arial" w:ascii="Arial" w:hAnsi="Arial"/>
          <w:b/>
          <w:sz w:val="24"/>
          <w:szCs w:val="24"/>
        </w:rPr>
      </w:r>
    </w:p>
    <w:p>
      <w:pPr>
        <w:pStyle w:val="Normal"/>
        <w:spacing w:lineRule="auto" w:line="240" w:before="0" w:after="0"/>
        <w:ind w:left="284" w:hanging="0"/>
        <w:jc w:val="both"/>
        <w:rPr>
          <w:rFonts w:ascii="Arial" w:hAnsi="Arial" w:eastAsia="Arial" w:cs="Arial"/>
          <w:b/>
          <w:b/>
          <w:sz w:val="24"/>
          <w:szCs w:val="24"/>
        </w:rPr>
      </w:pPr>
      <w:r>
        <w:rPr>
          <w:rFonts w:eastAsia="Arial" w:cs="Arial" w:ascii="Arial" w:hAnsi="Arial"/>
          <w:b/>
          <w:color w:val="000000"/>
          <w:sz w:val="24"/>
          <w:szCs w:val="24"/>
        </w:rPr>
        <w:t xml:space="preserve">DESCRITORES: </w:t>
      </w:r>
      <w:r>
        <w:rPr>
          <w:rFonts w:cs="Arial" w:ascii="Arial" w:hAnsi="Arial"/>
          <w:sz w:val="24"/>
          <w:szCs w:val="24"/>
        </w:rPr>
        <w:t xml:space="preserve">Dependência de Substâncias Psicoativas; Reabilitação; Grupos de Apoio. </w:t>
      </w:r>
    </w:p>
    <w:p>
      <w:pPr>
        <w:pStyle w:val="Normal"/>
        <w:pBdr/>
        <w:spacing w:lineRule="auto" w:line="240" w:before="0" w:after="0"/>
        <w:ind w:left="284" w:hanging="0"/>
        <w:jc w:val="both"/>
        <w:rPr>
          <w:rFonts w:ascii="Arial" w:hAnsi="Arial" w:eastAsia="Arial" w:cs="Arial"/>
          <w:color w:val="000000"/>
          <w:sz w:val="24"/>
          <w:szCs w:val="24"/>
        </w:rPr>
      </w:pPr>
      <w:r>
        <w:rPr>
          <w:rFonts w:eastAsia="Arial" w:cs="Arial" w:ascii="Arial" w:hAnsi="Arial"/>
          <w:color w:val="000000"/>
          <w:sz w:val="24"/>
          <w:szCs w:val="24"/>
        </w:rPr>
      </w:r>
    </w:p>
    <w:p>
      <w:pPr>
        <w:pStyle w:val="Normal"/>
        <w:pBdr/>
        <w:spacing w:lineRule="auto" w:line="240" w:before="0" w:after="0"/>
        <w:ind w:left="284" w:hanging="0"/>
        <w:jc w:val="both"/>
        <w:rPr>
          <w:rFonts w:ascii="Arial" w:hAnsi="Arial" w:eastAsia="Arial" w:cs="Arial"/>
          <w:b/>
          <w:b/>
          <w:bCs/>
          <w:color w:val="000000"/>
          <w:sz w:val="24"/>
          <w:szCs w:val="24"/>
        </w:rPr>
      </w:pPr>
      <w:r>
        <w:rPr>
          <w:rFonts w:eastAsia="Arial" w:cs="Arial" w:ascii="Arial" w:hAnsi="Arial"/>
          <w:b/>
          <w:bCs/>
          <w:color w:val="000000"/>
          <w:sz w:val="24"/>
          <w:szCs w:val="24"/>
        </w:rPr>
        <w:t xml:space="preserve">REFERÊNCIAS </w:t>
      </w:r>
    </w:p>
    <w:p>
      <w:pPr>
        <w:pStyle w:val="Normal"/>
        <w:pBdr/>
        <w:spacing w:lineRule="auto" w:line="240" w:before="0" w:after="0"/>
        <w:ind w:left="284" w:hanging="0"/>
        <w:jc w:val="both"/>
        <w:rPr>
          <w:rFonts w:ascii="Arial" w:hAnsi="Arial" w:eastAsia="Arial" w:cs="Arial"/>
          <w:b/>
          <w:b/>
          <w:bCs/>
          <w:color w:val="000000"/>
          <w:sz w:val="24"/>
          <w:szCs w:val="24"/>
        </w:rPr>
      </w:pPr>
      <w:r>
        <w:rPr>
          <w:rFonts w:eastAsia="Arial" w:cs="Arial" w:ascii="Arial" w:hAnsi="Arial"/>
          <w:b/>
          <w:bCs/>
          <w:color w:val="000000"/>
          <w:sz w:val="24"/>
          <w:szCs w:val="24"/>
        </w:rPr>
      </w:r>
    </w:p>
    <w:p>
      <w:pPr>
        <w:pStyle w:val="Normal"/>
        <w:spacing w:lineRule="auto" w:line="240"/>
        <w:jc w:val="both"/>
        <w:rPr>
          <w:rFonts w:ascii="Arial" w:hAnsi="Arial" w:cs="Arial"/>
          <w:sz w:val="24"/>
          <w:szCs w:val="24"/>
        </w:rPr>
      </w:pPr>
      <w:r>
        <w:rPr>
          <w:rFonts w:cs="Arial" w:ascii="Arial" w:hAnsi="Arial"/>
          <w:sz w:val="24"/>
          <w:szCs w:val="24"/>
        </w:rPr>
        <w:t>1. Vieira, G. G., Magalhães, B. E. M., &amp; Araújo, L. M. B. (2022). Importância da Rede de Atenção Psicossocial para a recuperação de dependentes químicos. *Revista de Saúde e Desenvolvimento*, 11(12), 32080-422062. [Link](https://rsdjournal.org/index.php/rsd/article/download/38845/32080/422062)</w:t>
      </w:r>
    </w:p>
    <w:p>
      <w:pPr>
        <w:pStyle w:val="Normal"/>
        <w:spacing w:lineRule="auto" w:line="240"/>
        <w:jc w:val="both"/>
        <w:rPr>
          <w:rFonts w:ascii="Arial" w:hAnsi="Arial" w:cs="Arial"/>
          <w:sz w:val="24"/>
          <w:szCs w:val="24"/>
        </w:rPr>
      </w:pPr>
      <w:r>
        <w:rPr>
          <w:rFonts w:cs="Arial" w:ascii="Arial" w:hAnsi="Arial"/>
          <w:sz w:val="24"/>
          <w:szCs w:val="24"/>
        </w:rPr>
        <w:t>2. Narcóticos Anônimos. (2023). Informações sobre NA. Disponível em [Narcóticos Anônimos] (https://www.na.org.br/informacoes-sobre-na/).</w:t>
      </w:r>
    </w:p>
    <w:p>
      <w:pPr>
        <w:pStyle w:val="Normal"/>
        <w:pBdr/>
        <w:spacing w:before="0" w:after="0"/>
        <w:ind w:left="284" w:hanging="0"/>
        <w:jc w:val="both"/>
        <w:rPr>
          <w:rFonts w:ascii="Arial" w:hAnsi="Arial" w:eastAsia="Arial" w:cs="Arial"/>
          <w:b/>
          <w:b/>
          <w:bCs/>
          <w:color w:val="000000"/>
          <w:sz w:val="24"/>
          <w:szCs w:val="24"/>
        </w:rPr>
      </w:pPr>
      <w:r>
        <w:rPr>
          <w:rFonts w:eastAsia="Arial" w:cs="Arial" w:ascii="Arial" w:hAnsi="Arial"/>
          <w:b/>
          <w:bCs/>
          <w:color w:val="000000"/>
          <w:sz w:val="24"/>
          <w:szCs w:val="24"/>
        </w:rPr>
      </w:r>
    </w:p>
    <w:p>
      <w:pPr>
        <w:pStyle w:val="Normal"/>
        <w:spacing w:before="0" w:after="0"/>
        <w:ind w:left="284" w:hanging="0"/>
        <w:jc w:val="center"/>
        <w:rPr>
          <w:rFonts w:ascii="Arial" w:hAnsi="Arial" w:eastAsia="Arial" w:cs="Arial"/>
          <w:sz w:val="24"/>
          <w:szCs w:val="24"/>
        </w:rPr>
      </w:pPr>
      <w:r>
        <w:rPr>
          <w:rFonts w:eastAsia="Arial" w:cs="Arial" w:ascii="Arial" w:hAnsi="Arial"/>
          <w:sz w:val="24"/>
          <w:szCs w:val="24"/>
        </w:rPr>
      </w:r>
    </w:p>
    <w:p>
      <w:pPr>
        <w:pStyle w:val="Normal"/>
        <w:pBdr/>
        <w:ind w:left="284" w:hanging="0"/>
        <w:jc w:val="both"/>
        <w:rPr>
          <w:rFonts w:ascii="Arial" w:hAnsi="Arial" w:eastAsia="Arial" w:cs="Arial"/>
          <w:color w:val="FF0000"/>
          <w:sz w:val="24"/>
          <w:szCs w:val="24"/>
        </w:rPr>
      </w:pPr>
      <w:r>
        <w:rPr>
          <w:rFonts w:eastAsia="Arial" w:cs="Arial" w:ascii="Arial" w:hAnsi="Arial"/>
          <w:color w:val="FF0000"/>
          <w:sz w:val="24"/>
          <w:szCs w:val="24"/>
        </w:rPr>
      </w:r>
    </w:p>
    <w:p>
      <w:pPr>
        <w:pStyle w:val="Normal"/>
        <w:widowControl/>
        <w:bidi w:val="0"/>
        <w:spacing w:lineRule="auto" w:line="276" w:before="0" w:after="200"/>
        <w:jc w:val="left"/>
        <w:rPr/>
      </w:pPr>
      <w:r>
        <w:rPr/>
      </w:r>
    </w:p>
    <w:sectPr>
      <w:headerReference w:type="default" r:id="rId2"/>
      <w:type w:val="nextPage"/>
      <w:pgSz w:w="11906" w:h="16838"/>
      <w:pgMar w:left="1701" w:right="1701" w:header="0" w:top="1417" w:footer="0" w:bottom="1417" w:gutter="0"/>
      <w:pgNumType w:start="1" w:fmt="decimal"/>
      <w:formProt w:val="false"/>
      <w:textDirection w:val="lrTb"/>
      <w:docGrid w:type="default" w:linePitch="27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ptos">
    <w:charset w:val="00"/>
    <w:family w:val="roman"/>
    <w:pitch w:val="variable"/>
  </w:font>
  <w:font w:name="Aptos Display">
    <w:charset w:val="00"/>
    <w:family w:val="roman"/>
    <w:pitch w:val="variable"/>
  </w:font>
  <w:font w:name="Liberation Sans">
    <w:altName w:val="Arial"/>
    <w:charset w:val="00"/>
    <w:family w:val="swiss"/>
    <w:pitch w:val="variable"/>
  </w:font>
  <w:font w:name="Arial">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pBdr/>
      <w:tabs>
        <w:tab w:val="clear" w:pos="708"/>
        <w:tab w:val="center" w:pos="4320" w:leader="none"/>
      </w:tabs>
      <w:spacing w:before="0" w:after="200"/>
      <w:ind w:left="-1701" w:right="-1701" w:hanging="0"/>
      <w:jc w:val="right"/>
      <w:rPr>
        <w:color w:val="000000"/>
      </w:rPr>
    </w:pPr>
    <w:r/>
    <w:r>
      <w:rPr/>
      <w:drawing>
        <wp:inline distT="0" distB="0" distL="0" distR="0">
          <wp:extent cx="7553325" cy="1106805"/>
          <wp:effectExtent l="0" t="0" r="0" b="0"/>
          <wp:docPr id="1" name="Imagem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3" descr=""/>
                  <pic:cNvPicPr>
                    <a:picLocks noChangeAspect="1" noChangeArrowheads="1"/>
                  </pic:cNvPicPr>
                </pic:nvPicPr>
                <pic:blipFill>
                  <a:blip r:embed="rId1"/>
                  <a:stretch>
                    <a:fillRect/>
                  </a:stretch>
                </pic:blipFill>
                <pic:spPr bwMode="auto">
                  <a:xfrm>
                    <a:off x="0" y="0"/>
                    <a:ext cx="7553325" cy="1106805"/>
                  </a:xfrm>
                  <a:prstGeom prst="rect">
                    <a:avLst/>
                  </a:prstGeom>
                </pic:spPr>
              </pic:pic>
            </a:graphicData>
          </a:graphic>
        </wp:inline>
      </w:drawing>
    </w:r>
    <w:r>
      <w:rPr/>
      <mc:AlternateContent>
        <mc:Choice Requires="wps">
          <w:drawing>
            <wp:inline distT="0" distB="0" distL="0" distR="0" wp14:anchorId="1D4C3C59">
              <wp:extent cx="314960" cy="314960"/>
              <wp:effectExtent l="0" t="0" r="0" b="0"/>
              <wp:docPr id="2" name="Forma1"/>
              <a:graphic xmlns:a="http://schemas.openxmlformats.org/drawingml/2006/main">
                <a:graphicData uri="http://schemas.microsoft.com/office/word/2010/wordprocessingShape">
                  <wps:wsp>
                    <wps:cNvSpPr/>
                    <wps:spPr>
                      <a:xfrm>
                        <a:off x="0" y="0"/>
                        <a:ext cx="314280" cy="314280"/>
                      </a:xfrm>
                      <a:prstGeom prst="rect">
                        <a:avLst/>
                      </a:prstGeom>
                      <a:noFill/>
                      <a:ln w="0">
                        <a:noFill/>
                      </a:ln>
                    </wps:spPr>
                    <wps:style>
                      <a:lnRef idx="0"/>
                      <a:fillRef idx="0"/>
                      <a:effectRef idx="0"/>
                      <a:fontRef idx="minor"/>
                    </wps:style>
                    <wps:txbx>
                      <w:txbxContent>
                        <w:p>
                          <w:pPr>
                            <w:pStyle w:val="Contedodoquadro"/>
                            <w:spacing w:lineRule="auto" w:line="240" w:before="0" w:after="0"/>
                            <w:rPr/>
                          </w:pPr>
                          <w:r>
                            <w:rPr/>
                          </w:r>
                        </w:p>
                      </w:txbxContent>
                    </wps:txbx>
                    <wps:bodyPr tIns="91440" bIns="91440" anchor="ctr">
                      <a:noAutofit/>
                    </wps:bodyPr>
                  </wps:wsp>
                </a:graphicData>
              </a:graphic>
            </wp:inline>
          </w:drawing>
        </mc:Choice>
        <mc:Fallback>
          <w:pict>
            <v:rect id="shape_0" ID="Forma1" stroked="f" style="position:absolute;margin-left:0pt;margin-top:-24.8pt;width:24.7pt;height:24.7pt;mso-position-vertical:top" wp14:anchorId="1D4C3C59">
              <w10:wrap type="none"/>
              <v:fill o:detectmouseclick="t" on="false"/>
              <v:stroke color="#3465a4" joinstyle="round" endcap="flat"/>
              <v:textbox>
                <w:txbxContent>
                  <w:p>
                    <w:pPr>
                      <w:pStyle w:val="Contedodoquadro"/>
                      <w:spacing w:lineRule="auto" w:line="240" w:before="0" w:after="0"/>
                      <w:rPr/>
                    </w:pPr>
                    <w:r>
                      <w:rPr/>
                    </w:r>
                  </w:p>
                </w:txbxContent>
              </v:textbox>
            </v:rect>
          </w:pict>
        </mc:Fallback>
      </mc:AlternateContent>
    </w:r>
  </w:p>
</w:hdr>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pt-BR"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4"/>
        <w:szCs w:val="24"/>
        <w:lang w:val="pt-BR"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a3d86"/>
    <w:pPr>
      <w:widowControl/>
      <w:bidi w:val="0"/>
      <w:spacing w:lineRule="auto" w:line="276" w:before="0" w:after="200"/>
      <w:jc w:val="left"/>
    </w:pPr>
    <w:rPr>
      <w:rFonts w:ascii="Times New Roman" w:hAnsi="Times New Roman" w:eastAsia="Times New Roman" w:cs="Times New Roman"/>
      <w:color w:val="auto"/>
      <w:kern w:val="0"/>
      <w:sz w:val="20"/>
      <w:szCs w:val="20"/>
      <w:lang w:val="pt-BR" w:eastAsia="en-US" w:bidi="ar-SA"/>
      <w14:ligatures w14:val="none"/>
    </w:rPr>
  </w:style>
  <w:style w:type="paragraph" w:styleId="Ttulo1">
    <w:name w:val="Heading 1"/>
    <w:basedOn w:val="Normal"/>
    <w:next w:val="Normal"/>
    <w:link w:val="Ttulo1Char"/>
    <w:uiPriority w:val="9"/>
    <w:qFormat/>
    <w:rsid w:val="003a3d86"/>
    <w:pPr>
      <w:keepNext w:val="true"/>
      <w:keepLines/>
      <w:spacing w:before="360" w:after="80"/>
      <w:outlineLvl w:val="0"/>
    </w:pPr>
    <w:rPr>
      <w:rFonts w:ascii="Aptos Display" w:hAnsi="Aptos Display" w:eastAsia="游ゴシック Light" w:cs="" w:asciiTheme="majorHAnsi" w:cstheme="majorBidi" w:eastAsiaTheme="majorEastAsia" w:hAnsiTheme="majorHAnsi"/>
      <w:color w:val="0F4761" w:themeColor="accent1" w:themeShade="bf"/>
      <w:sz w:val="40"/>
      <w:szCs w:val="40"/>
    </w:rPr>
  </w:style>
  <w:style w:type="paragraph" w:styleId="Ttulo2">
    <w:name w:val="Heading 2"/>
    <w:basedOn w:val="Normal"/>
    <w:next w:val="Normal"/>
    <w:link w:val="Ttulo2Char"/>
    <w:uiPriority w:val="9"/>
    <w:semiHidden/>
    <w:unhideWhenUsed/>
    <w:qFormat/>
    <w:rsid w:val="003a3d86"/>
    <w:pPr>
      <w:keepNext w:val="true"/>
      <w:keepLines/>
      <w:spacing w:before="160" w:after="80"/>
      <w:outlineLvl w:val="1"/>
    </w:pPr>
    <w:rPr>
      <w:rFonts w:ascii="Aptos Display" w:hAnsi="Aptos Display" w:eastAsia="游ゴシック Light" w:cs="" w:asciiTheme="majorHAnsi" w:cstheme="majorBidi" w:eastAsiaTheme="majorEastAsia" w:hAnsiTheme="majorHAnsi"/>
      <w:color w:val="0F4761" w:themeColor="accent1" w:themeShade="bf"/>
      <w:sz w:val="32"/>
      <w:szCs w:val="32"/>
    </w:rPr>
  </w:style>
  <w:style w:type="paragraph" w:styleId="Ttulo3">
    <w:name w:val="Heading 3"/>
    <w:basedOn w:val="Normal"/>
    <w:next w:val="Normal"/>
    <w:link w:val="Ttulo3Char"/>
    <w:uiPriority w:val="9"/>
    <w:semiHidden/>
    <w:unhideWhenUsed/>
    <w:qFormat/>
    <w:rsid w:val="003a3d86"/>
    <w:pPr>
      <w:keepNext w:val="true"/>
      <w:keepLines/>
      <w:spacing w:before="160" w:after="80"/>
      <w:outlineLvl w:val="2"/>
    </w:pPr>
    <w:rPr>
      <w:rFonts w:eastAsia="游ゴシック Light" w:cs="" w:cstheme="majorBidi" w:eastAsiaTheme="majorEastAsia"/>
      <w:color w:val="0F4761" w:themeColor="accent1" w:themeShade="bf"/>
      <w:sz w:val="28"/>
      <w:szCs w:val="28"/>
    </w:rPr>
  </w:style>
  <w:style w:type="paragraph" w:styleId="Ttulo4">
    <w:name w:val="Heading 4"/>
    <w:basedOn w:val="Normal"/>
    <w:next w:val="Normal"/>
    <w:link w:val="Ttulo4Char"/>
    <w:uiPriority w:val="9"/>
    <w:semiHidden/>
    <w:unhideWhenUsed/>
    <w:qFormat/>
    <w:rsid w:val="003a3d86"/>
    <w:pPr>
      <w:keepNext w:val="true"/>
      <w:keepLines/>
      <w:spacing w:before="80" w:after="40"/>
      <w:outlineLvl w:val="3"/>
    </w:pPr>
    <w:rPr>
      <w:rFonts w:eastAsia="游ゴシック Light" w:cs="" w:cstheme="majorBidi" w:eastAsiaTheme="majorEastAsia"/>
      <w:i/>
      <w:iCs/>
      <w:color w:val="0F4761" w:themeColor="accent1" w:themeShade="bf"/>
    </w:rPr>
  </w:style>
  <w:style w:type="paragraph" w:styleId="Ttulo5">
    <w:name w:val="Heading 5"/>
    <w:basedOn w:val="Normal"/>
    <w:next w:val="Normal"/>
    <w:link w:val="Ttulo5Char"/>
    <w:uiPriority w:val="9"/>
    <w:semiHidden/>
    <w:unhideWhenUsed/>
    <w:qFormat/>
    <w:rsid w:val="003a3d86"/>
    <w:pPr>
      <w:keepNext w:val="true"/>
      <w:keepLines/>
      <w:spacing w:before="80" w:after="40"/>
      <w:outlineLvl w:val="4"/>
    </w:pPr>
    <w:rPr>
      <w:rFonts w:eastAsia="游ゴシック Light" w:cs="" w:cstheme="majorBidi" w:eastAsiaTheme="majorEastAsia"/>
      <w:color w:val="0F4761" w:themeColor="accent1" w:themeShade="bf"/>
    </w:rPr>
  </w:style>
  <w:style w:type="paragraph" w:styleId="Ttulo6">
    <w:name w:val="Heading 6"/>
    <w:basedOn w:val="Normal"/>
    <w:next w:val="Normal"/>
    <w:link w:val="Ttulo6Char"/>
    <w:uiPriority w:val="9"/>
    <w:semiHidden/>
    <w:unhideWhenUsed/>
    <w:qFormat/>
    <w:rsid w:val="003a3d86"/>
    <w:pPr>
      <w:keepNext w:val="true"/>
      <w:keepLines/>
      <w:spacing w:before="40" w:after="0"/>
      <w:outlineLvl w:val="5"/>
    </w:pPr>
    <w:rPr>
      <w:rFonts w:eastAsia="游ゴシック Light" w:cs="" w:cstheme="majorBidi" w:eastAsiaTheme="majorEastAsia"/>
      <w:i/>
      <w:iCs/>
      <w:color w:val="595959" w:themeColor="text1" w:themeTint="a6"/>
    </w:rPr>
  </w:style>
  <w:style w:type="paragraph" w:styleId="Ttulo7">
    <w:name w:val="Heading 7"/>
    <w:basedOn w:val="Normal"/>
    <w:next w:val="Normal"/>
    <w:link w:val="Ttulo7Char"/>
    <w:uiPriority w:val="9"/>
    <w:semiHidden/>
    <w:unhideWhenUsed/>
    <w:qFormat/>
    <w:rsid w:val="003a3d86"/>
    <w:pPr>
      <w:keepNext w:val="true"/>
      <w:keepLines/>
      <w:spacing w:before="40" w:after="0"/>
      <w:outlineLvl w:val="6"/>
    </w:pPr>
    <w:rPr>
      <w:rFonts w:eastAsia="游ゴシック Light" w:cs="" w:cstheme="majorBidi" w:eastAsiaTheme="majorEastAsia"/>
      <w:color w:val="595959" w:themeColor="text1" w:themeTint="a6"/>
    </w:rPr>
  </w:style>
  <w:style w:type="paragraph" w:styleId="Ttulo8">
    <w:name w:val="Heading 8"/>
    <w:basedOn w:val="Normal"/>
    <w:next w:val="Normal"/>
    <w:link w:val="Ttulo8Char"/>
    <w:uiPriority w:val="9"/>
    <w:semiHidden/>
    <w:unhideWhenUsed/>
    <w:qFormat/>
    <w:rsid w:val="003a3d86"/>
    <w:pPr>
      <w:keepNext w:val="true"/>
      <w:keepLines/>
      <w:spacing w:before="0" w:after="0"/>
      <w:outlineLvl w:val="7"/>
    </w:pPr>
    <w:rPr>
      <w:rFonts w:eastAsia="游ゴシック Light" w:cs="" w:cstheme="majorBidi" w:eastAsiaTheme="majorEastAsia"/>
      <w:i/>
      <w:iCs/>
      <w:color w:val="272727" w:themeColor="text1" w:themeTint="d8"/>
    </w:rPr>
  </w:style>
  <w:style w:type="paragraph" w:styleId="Ttulo9">
    <w:name w:val="Heading 9"/>
    <w:basedOn w:val="Normal"/>
    <w:next w:val="Normal"/>
    <w:link w:val="Ttulo9Char"/>
    <w:uiPriority w:val="9"/>
    <w:semiHidden/>
    <w:unhideWhenUsed/>
    <w:qFormat/>
    <w:rsid w:val="003a3d86"/>
    <w:pPr>
      <w:keepNext w:val="true"/>
      <w:keepLines/>
      <w:spacing w:before="0" w:after="0"/>
      <w:outlineLvl w:val="8"/>
    </w:pPr>
    <w:rPr>
      <w:rFonts w:eastAsia="游ゴシック Light" w:cs="" w:cstheme="majorBidi" w:eastAsiaTheme="majorEastAsia"/>
      <w:color w:val="272727" w:themeColor="text1" w:themeTint="d8"/>
    </w:rPr>
  </w:style>
  <w:style w:type="character" w:styleId="DefaultParagraphFont" w:default="1">
    <w:name w:val="Default Paragraph Font"/>
    <w:uiPriority w:val="1"/>
    <w:unhideWhenUsed/>
    <w:qFormat/>
    <w:rPr/>
  </w:style>
  <w:style w:type="character" w:styleId="Ttulo1Char" w:customStyle="1">
    <w:name w:val="Título 1 Char"/>
    <w:basedOn w:val="DefaultParagraphFont"/>
    <w:link w:val="Ttulo1"/>
    <w:uiPriority w:val="9"/>
    <w:qFormat/>
    <w:rsid w:val="003a3d86"/>
    <w:rPr>
      <w:rFonts w:ascii="Aptos Display" w:hAnsi="Aptos Display" w:eastAsia="游ゴシック Light" w:cs="" w:asciiTheme="majorHAnsi" w:cstheme="majorBidi" w:eastAsiaTheme="majorEastAsia" w:hAnsiTheme="majorHAnsi"/>
      <w:color w:val="0F4761" w:themeColor="accent1" w:themeShade="bf"/>
      <w:sz w:val="40"/>
      <w:szCs w:val="40"/>
    </w:rPr>
  </w:style>
  <w:style w:type="character" w:styleId="Ttulo2Char" w:customStyle="1">
    <w:name w:val="Título 2 Char"/>
    <w:basedOn w:val="DefaultParagraphFont"/>
    <w:link w:val="Ttulo2"/>
    <w:uiPriority w:val="9"/>
    <w:semiHidden/>
    <w:qFormat/>
    <w:rsid w:val="003a3d86"/>
    <w:rPr>
      <w:rFonts w:ascii="Aptos Display" w:hAnsi="Aptos Display" w:eastAsia="游ゴシック Light" w:cs="" w:asciiTheme="majorHAnsi" w:cstheme="majorBidi" w:eastAsiaTheme="majorEastAsia" w:hAnsiTheme="majorHAnsi"/>
      <w:color w:val="0F4761" w:themeColor="accent1" w:themeShade="bf"/>
      <w:sz w:val="32"/>
      <w:szCs w:val="32"/>
    </w:rPr>
  </w:style>
  <w:style w:type="character" w:styleId="Ttulo3Char" w:customStyle="1">
    <w:name w:val="Título 3 Char"/>
    <w:basedOn w:val="DefaultParagraphFont"/>
    <w:link w:val="Ttulo3"/>
    <w:uiPriority w:val="9"/>
    <w:semiHidden/>
    <w:qFormat/>
    <w:rsid w:val="003a3d86"/>
    <w:rPr>
      <w:rFonts w:eastAsia="游ゴシック Light" w:cs="" w:cstheme="majorBidi" w:eastAsiaTheme="majorEastAsia"/>
      <w:color w:val="0F4761" w:themeColor="accent1" w:themeShade="bf"/>
      <w:sz w:val="28"/>
      <w:szCs w:val="28"/>
    </w:rPr>
  </w:style>
  <w:style w:type="character" w:styleId="Ttulo4Char" w:customStyle="1">
    <w:name w:val="Título 4 Char"/>
    <w:basedOn w:val="DefaultParagraphFont"/>
    <w:link w:val="Ttulo4"/>
    <w:uiPriority w:val="9"/>
    <w:semiHidden/>
    <w:qFormat/>
    <w:rsid w:val="003a3d86"/>
    <w:rPr>
      <w:rFonts w:eastAsia="游ゴシック Light" w:cs="" w:cstheme="majorBidi" w:eastAsiaTheme="majorEastAsia"/>
      <w:i/>
      <w:iCs/>
      <w:color w:val="0F4761" w:themeColor="accent1" w:themeShade="bf"/>
    </w:rPr>
  </w:style>
  <w:style w:type="character" w:styleId="Ttulo5Char" w:customStyle="1">
    <w:name w:val="Título 5 Char"/>
    <w:basedOn w:val="DefaultParagraphFont"/>
    <w:link w:val="Ttulo5"/>
    <w:uiPriority w:val="9"/>
    <w:semiHidden/>
    <w:qFormat/>
    <w:rsid w:val="003a3d86"/>
    <w:rPr>
      <w:rFonts w:eastAsia="游ゴシック Light" w:cs="" w:cstheme="majorBidi" w:eastAsiaTheme="majorEastAsia"/>
      <w:color w:val="0F4761" w:themeColor="accent1" w:themeShade="bf"/>
    </w:rPr>
  </w:style>
  <w:style w:type="character" w:styleId="Ttulo6Char" w:customStyle="1">
    <w:name w:val="Título 6 Char"/>
    <w:basedOn w:val="DefaultParagraphFont"/>
    <w:link w:val="Ttulo6"/>
    <w:uiPriority w:val="9"/>
    <w:semiHidden/>
    <w:qFormat/>
    <w:rsid w:val="003a3d86"/>
    <w:rPr>
      <w:rFonts w:eastAsia="游ゴシック Light" w:cs="" w:cstheme="majorBidi" w:eastAsiaTheme="majorEastAsia"/>
      <w:i/>
      <w:iCs/>
      <w:color w:val="595959" w:themeColor="text1" w:themeTint="a6"/>
    </w:rPr>
  </w:style>
  <w:style w:type="character" w:styleId="Ttulo7Char" w:customStyle="1">
    <w:name w:val="Título 7 Char"/>
    <w:basedOn w:val="DefaultParagraphFont"/>
    <w:link w:val="Ttulo7"/>
    <w:uiPriority w:val="9"/>
    <w:semiHidden/>
    <w:qFormat/>
    <w:rsid w:val="003a3d86"/>
    <w:rPr>
      <w:rFonts w:eastAsia="游ゴシック Light" w:cs="" w:cstheme="majorBidi" w:eastAsiaTheme="majorEastAsia"/>
      <w:color w:val="595959" w:themeColor="text1" w:themeTint="a6"/>
    </w:rPr>
  </w:style>
  <w:style w:type="character" w:styleId="Ttulo8Char" w:customStyle="1">
    <w:name w:val="Título 8 Char"/>
    <w:basedOn w:val="DefaultParagraphFont"/>
    <w:link w:val="Ttulo8"/>
    <w:uiPriority w:val="9"/>
    <w:semiHidden/>
    <w:qFormat/>
    <w:rsid w:val="003a3d86"/>
    <w:rPr>
      <w:rFonts w:eastAsia="游ゴシック Light" w:cs="" w:cstheme="majorBidi" w:eastAsiaTheme="majorEastAsia"/>
      <w:i/>
      <w:iCs/>
      <w:color w:val="272727" w:themeColor="text1" w:themeTint="d8"/>
    </w:rPr>
  </w:style>
  <w:style w:type="character" w:styleId="Ttulo9Char" w:customStyle="1">
    <w:name w:val="Título 9 Char"/>
    <w:basedOn w:val="DefaultParagraphFont"/>
    <w:link w:val="Ttulo9"/>
    <w:uiPriority w:val="9"/>
    <w:semiHidden/>
    <w:qFormat/>
    <w:rsid w:val="003a3d86"/>
    <w:rPr>
      <w:rFonts w:eastAsia="游ゴシック Light" w:cs="" w:cstheme="majorBidi" w:eastAsiaTheme="majorEastAsia"/>
      <w:color w:val="272727" w:themeColor="text1" w:themeTint="d8"/>
    </w:rPr>
  </w:style>
  <w:style w:type="character" w:styleId="TtuloChar" w:customStyle="1">
    <w:name w:val="Título Char"/>
    <w:basedOn w:val="DefaultParagraphFont"/>
    <w:link w:val="Ttulo"/>
    <w:uiPriority w:val="10"/>
    <w:qFormat/>
    <w:rsid w:val="003a3d86"/>
    <w:rPr>
      <w:rFonts w:ascii="Aptos Display" w:hAnsi="Aptos Display" w:eastAsia="游ゴシック Light" w:cs="" w:asciiTheme="majorHAnsi" w:cstheme="majorBidi" w:eastAsiaTheme="majorEastAsia" w:hAnsiTheme="majorHAnsi"/>
      <w:spacing w:val="-10"/>
      <w:kern w:val="2"/>
      <w:sz w:val="56"/>
      <w:szCs w:val="56"/>
    </w:rPr>
  </w:style>
  <w:style w:type="character" w:styleId="SubttuloChar" w:customStyle="1">
    <w:name w:val="Subtítulo Char"/>
    <w:basedOn w:val="DefaultParagraphFont"/>
    <w:link w:val="Subttulo"/>
    <w:uiPriority w:val="11"/>
    <w:qFormat/>
    <w:rsid w:val="003a3d86"/>
    <w:rPr>
      <w:rFonts w:eastAsia="游ゴシック Light" w:cs="" w:cstheme="majorBidi" w:eastAsiaTheme="majorEastAsia"/>
      <w:color w:val="595959" w:themeColor="text1" w:themeTint="a6"/>
      <w:spacing w:val="15"/>
      <w:sz w:val="28"/>
      <w:szCs w:val="28"/>
    </w:rPr>
  </w:style>
  <w:style w:type="character" w:styleId="CitaoChar" w:customStyle="1">
    <w:name w:val="Citação Char"/>
    <w:basedOn w:val="DefaultParagraphFont"/>
    <w:link w:val="Citao"/>
    <w:uiPriority w:val="29"/>
    <w:qFormat/>
    <w:rsid w:val="003a3d86"/>
    <w:rPr>
      <w:i/>
      <w:iCs/>
      <w:color w:val="404040" w:themeColor="text1" w:themeTint="bf"/>
    </w:rPr>
  </w:style>
  <w:style w:type="character" w:styleId="IntenseEmphasis">
    <w:name w:val="Intense Emphasis"/>
    <w:basedOn w:val="DefaultParagraphFont"/>
    <w:uiPriority w:val="21"/>
    <w:qFormat/>
    <w:rsid w:val="003a3d86"/>
    <w:rPr>
      <w:i/>
      <w:iCs/>
      <w:color w:val="0F4761" w:themeColor="accent1" w:themeShade="bf"/>
    </w:rPr>
  </w:style>
  <w:style w:type="character" w:styleId="CitaoIntensaChar" w:customStyle="1">
    <w:name w:val="Citação Intensa Char"/>
    <w:basedOn w:val="DefaultParagraphFont"/>
    <w:link w:val="CitaoIntensa"/>
    <w:uiPriority w:val="30"/>
    <w:qFormat/>
    <w:rsid w:val="003a3d86"/>
    <w:rPr>
      <w:i/>
      <w:iCs/>
      <w:color w:val="0F4761" w:themeColor="accent1" w:themeShade="bf"/>
    </w:rPr>
  </w:style>
  <w:style w:type="character" w:styleId="IntenseReference">
    <w:name w:val="Intense Reference"/>
    <w:basedOn w:val="DefaultParagraphFont"/>
    <w:uiPriority w:val="32"/>
    <w:qFormat/>
    <w:rsid w:val="003a3d86"/>
    <w:rPr>
      <w:b/>
      <w:bCs/>
      <w:smallCaps/>
      <w:color w:val="0F4761" w:themeColor="accent1" w:themeShade="bf"/>
      <w:spacing w:val="5"/>
    </w:rPr>
  </w:style>
  <w:style w:type="paragraph" w:styleId="Ttulo">
    <w:name w:val="Título"/>
    <w:basedOn w:val="Normal"/>
    <w:next w:val="Corpodotexto"/>
    <w:qFormat/>
    <w:pPr>
      <w:keepNext w:val="true"/>
      <w:spacing w:before="240" w:after="120"/>
    </w:pPr>
    <w:rPr>
      <w:rFonts w:ascii="Liberation Sans" w:hAnsi="Liberation Sans" w:eastAsia="Microsoft YaHei" w:cs="Lucida Sans"/>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Ttulododocumento">
    <w:name w:val="Title"/>
    <w:basedOn w:val="Normal"/>
    <w:next w:val="Normal"/>
    <w:link w:val="TtuloChar"/>
    <w:uiPriority w:val="10"/>
    <w:qFormat/>
    <w:rsid w:val="003a3d86"/>
    <w:pPr>
      <w:spacing w:lineRule="auto" w:line="240" w:before="0" w:after="80"/>
      <w:contextualSpacing/>
    </w:pPr>
    <w:rPr>
      <w:rFonts w:ascii="Aptos Display" w:hAnsi="Aptos Display" w:eastAsia="游ゴシック Light" w:cs="" w:asciiTheme="majorHAnsi" w:cstheme="majorBidi" w:eastAsiaTheme="majorEastAsia" w:hAnsiTheme="majorHAnsi"/>
      <w:spacing w:val="-10"/>
      <w:kern w:val="2"/>
      <w:sz w:val="56"/>
      <w:szCs w:val="56"/>
    </w:rPr>
  </w:style>
  <w:style w:type="paragraph" w:styleId="Subttulo">
    <w:name w:val="Subtitle"/>
    <w:basedOn w:val="Normal"/>
    <w:next w:val="Normal"/>
    <w:link w:val="SubttuloChar"/>
    <w:uiPriority w:val="11"/>
    <w:qFormat/>
    <w:rsid w:val="003a3d86"/>
    <w:pPr/>
    <w:rPr>
      <w:rFonts w:eastAsia="游ゴシック Light" w:cs="" w:cstheme="majorBidi" w:eastAsiaTheme="majorEastAsia"/>
      <w:color w:val="595959" w:themeColor="text1" w:themeTint="a6"/>
      <w:spacing w:val="15"/>
      <w:sz w:val="28"/>
      <w:szCs w:val="28"/>
    </w:rPr>
  </w:style>
  <w:style w:type="paragraph" w:styleId="Quote">
    <w:name w:val="Quote"/>
    <w:basedOn w:val="Normal"/>
    <w:next w:val="Normal"/>
    <w:link w:val="CitaoChar"/>
    <w:uiPriority w:val="29"/>
    <w:qFormat/>
    <w:rsid w:val="003a3d86"/>
    <w:pPr>
      <w:spacing w:before="160" w:after="200"/>
      <w:jc w:val="center"/>
    </w:pPr>
    <w:rPr>
      <w:i/>
      <w:iCs/>
      <w:color w:val="404040" w:themeColor="text1" w:themeTint="bf"/>
    </w:rPr>
  </w:style>
  <w:style w:type="paragraph" w:styleId="ListParagraph">
    <w:name w:val="List Paragraph"/>
    <w:basedOn w:val="Normal"/>
    <w:qFormat/>
    <w:rsid w:val="003a3d86"/>
    <w:pPr>
      <w:spacing w:before="0" w:after="200"/>
      <w:ind w:left="720" w:hanging="0"/>
      <w:contextualSpacing/>
    </w:pPr>
    <w:rPr/>
  </w:style>
  <w:style w:type="paragraph" w:styleId="IntenseQuote">
    <w:name w:val="Intense Quote"/>
    <w:basedOn w:val="Normal"/>
    <w:next w:val="Normal"/>
    <w:link w:val="CitaoIntensaChar"/>
    <w:uiPriority w:val="30"/>
    <w:qFormat/>
    <w:rsid w:val="003a3d86"/>
    <w:pPr>
      <w:pBdr>
        <w:top w:val="single" w:sz="4" w:space="10" w:color="0F4761"/>
        <w:bottom w:val="single" w:sz="4" w:space="10" w:color="0F4761"/>
      </w:pBdr>
      <w:spacing w:before="360" w:after="360"/>
      <w:ind w:left="864" w:right="864" w:hanging="0"/>
      <w:jc w:val="center"/>
    </w:pPr>
    <w:rPr>
      <w:i/>
      <w:iCs/>
      <w:color w:val="0F4761" w:themeColor="accent1" w:themeShade="bf"/>
    </w:rPr>
  </w:style>
  <w:style w:type="paragraph" w:styleId="CabealhoeRodap">
    <w:name w:val="Cabeçalho e Rodapé"/>
    <w:basedOn w:val="Normal"/>
    <w:qFormat/>
    <w:pPr/>
    <w:rPr/>
  </w:style>
  <w:style w:type="paragraph" w:styleId="Cabealho">
    <w:name w:val="Header"/>
    <w:basedOn w:val="CabealhoeRodap"/>
    <w:pPr/>
    <w:rPr/>
  </w:style>
  <w:style w:type="paragraph" w:styleId="Contedodoquadro">
    <w:name w:val="Conteúdo do quadro"/>
    <w:basedOn w:val="Normal"/>
    <w:qFormat/>
    <w:pPr/>
    <w:rPr/>
  </w:style>
  <w:style w:type="numbering" w:styleId="NoList" w:default="1">
    <w:name w:val="No List"/>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LibreOffice/7.0.0.3$Windows_X86_64 LibreOffice_project/8061b3e9204bef6b321a21033174034a5e2ea88e</Application>
  <Pages>2</Pages>
  <Words>580</Words>
  <Characters>3138</Characters>
  <CharactersWithSpaces>3711</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2025-01-30T02:29:00Z</dcterms:created>
  <dc:creator>Regina Celia Machado</dc:creator>
  <dc:description/>
  <dc:language>pt-BR</dc:language>
  <cp:lastModifiedBy/>
  <dcterms:modified xsi:type="dcterms:W3CDTF">2025-01-30T11:22:33Z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