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AD85C" w14:textId="58D40DE0" w:rsidR="00074127" w:rsidRDefault="00B775E8">
      <w:pPr>
        <w:spacing w:after="0"/>
        <w:jc w:val="center"/>
        <w:rPr>
          <w:rFonts w:ascii="Arial" w:eastAsia="Arial" w:hAnsi="Arial" w:cs="Arial"/>
          <w:sz w:val="24"/>
          <w:szCs w:val="24"/>
        </w:rPr>
      </w:pPr>
      <w:r w:rsidRPr="00117EFE">
        <w:rPr>
          <w:rFonts w:ascii="Arial" w:eastAsia="Arial" w:hAnsi="Arial" w:cs="Arial"/>
          <w:b/>
          <w:bCs/>
          <w:smallCaps/>
          <w:color w:val="000000"/>
          <w:sz w:val="28"/>
          <w:szCs w:val="28"/>
        </w:rPr>
        <w:t>PESSOAS IDOSAS COM TRANSTORNO DEPRESSIVO E/OU DE ANSIEDADE: ITINERÁRIOS TERAPÊUTICOS VIVENCIADOS</w:t>
      </w:r>
    </w:p>
    <w:p w14:paraId="5FA47227" w14:textId="77777777" w:rsidR="00B775E8" w:rsidRDefault="00B775E8">
      <w:pPr>
        <w:spacing w:after="0"/>
        <w:ind w:left="284"/>
        <w:jc w:val="both"/>
        <w:rPr>
          <w:rFonts w:ascii="Arial" w:eastAsia="Arial" w:hAnsi="Arial" w:cs="Arial"/>
          <w:bCs/>
          <w:sz w:val="24"/>
          <w:szCs w:val="24"/>
        </w:rPr>
      </w:pPr>
    </w:p>
    <w:p w14:paraId="49E97817" w14:textId="77777777" w:rsidR="00B775E8" w:rsidRDefault="00B775E8">
      <w:pPr>
        <w:spacing w:after="0"/>
        <w:ind w:left="284"/>
        <w:jc w:val="both"/>
        <w:rPr>
          <w:rFonts w:ascii="Arial" w:eastAsia="Arial" w:hAnsi="Arial" w:cs="Arial"/>
          <w:bCs/>
          <w:sz w:val="24"/>
          <w:szCs w:val="24"/>
        </w:rPr>
      </w:pPr>
    </w:p>
    <w:p w14:paraId="5B8B8EBD" w14:textId="2FAADBEA" w:rsidR="00074127" w:rsidRDefault="001A54D0" w:rsidP="00A1033C">
      <w:pPr>
        <w:spacing w:after="0"/>
        <w:ind w:left="284"/>
        <w:jc w:val="both"/>
        <w:rPr>
          <w:rFonts w:ascii="Arial" w:eastAsia="Arial" w:hAnsi="Arial" w:cs="Arial"/>
          <w:bCs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INTRODUÇÃO </w:t>
      </w:r>
      <w:r w:rsidR="00A1033C">
        <w:rPr>
          <w:rFonts w:ascii="Arial" w:eastAsia="Arial" w:hAnsi="Arial" w:cs="Arial"/>
          <w:bCs/>
          <w:sz w:val="24"/>
          <w:szCs w:val="24"/>
        </w:rPr>
        <w:t>O</w:t>
      </w:r>
      <w:r w:rsidR="00A1033C" w:rsidRPr="00331135">
        <w:rPr>
          <w:rFonts w:ascii="Arial" w:eastAsia="Arial" w:hAnsi="Arial" w:cs="Arial"/>
          <w:bCs/>
          <w:sz w:val="24"/>
          <w:szCs w:val="24"/>
        </w:rPr>
        <w:t xml:space="preserve"> crescimento do número de pessoas idosas evidencia o envelhecimento populacional em rápida evolução. Na velhice há mudanças físicas, psíquicas e sociais, que aumentam o risco de desenvolver doenças, incluindo os distúrbios psíquicos. No Brasil, os transtornos psíquicos mais comuns em pessoas idosas são a depressão e ansiedade, que influenciam em maior morbimortalidade</w:t>
      </w:r>
      <w:r w:rsidR="00A1033C" w:rsidRPr="00331135">
        <w:rPr>
          <w:rFonts w:ascii="Arial" w:eastAsia="Arial" w:hAnsi="Arial" w:cs="Arial"/>
          <w:bCs/>
          <w:sz w:val="24"/>
          <w:szCs w:val="24"/>
          <w:vertAlign w:val="superscript"/>
        </w:rPr>
        <w:t>1-2</w:t>
      </w:r>
      <w:r w:rsidR="00A1033C" w:rsidRPr="00331135">
        <w:rPr>
          <w:rFonts w:ascii="Arial" w:eastAsia="Arial" w:hAnsi="Arial" w:cs="Arial"/>
          <w:bCs/>
          <w:sz w:val="24"/>
          <w:szCs w:val="24"/>
        </w:rPr>
        <w:t>. O objetivo deste estudo foi conhecer os itinerários terapêuticos vivenciados por pessoas idosas que possuem transtornos depressivos e/ou de ansiedade. </w:t>
      </w:r>
    </w:p>
    <w:p w14:paraId="1BD7CBD2" w14:textId="77777777" w:rsidR="00A1033C" w:rsidRDefault="00A1033C" w:rsidP="00A1033C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14:paraId="13EFC666" w14:textId="5C6BB84C" w:rsidR="00074127" w:rsidRPr="00A1033C" w:rsidRDefault="001A54D0" w:rsidP="00A1033C">
      <w:pPr>
        <w:ind w:left="284"/>
        <w:jc w:val="both"/>
        <w:rPr>
          <w:rFonts w:ascii="Arial" w:eastAsia="Arial" w:hAnsi="Arial" w:cs="Arial"/>
          <w:bCs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MÉTODO </w:t>
      </w:r>
      <w:r w:rsidR="00A1033C">
        <w:rPr>
          <w:rFonts w:ascii="Arial" w:eastAsia="Arial" w:hAnsi="Arial" w:cs="Arial"/>
          <w:bCs/>
          <w:sz w:val="24"/>
          <w:szCs w:val="24"/>
        </w:rPr>
        <w:t>E</w:t>
      </w:r>
      <w:r w:rsidR="00A1033C" w:rsidRPr="00331135">
        <w:rPr>
          <w:rFonts w:ascii="Arial" w:eastAsia="Arial" w:hAnsi="Arial" w:cs="Arial"/>
          <w:bCs/>
          <w:sz w:val="24"/>
          <w:szCs w:val="24"/>
        </w:rPr>
        <w:t xml:space="preserve">studo qualitativo, descritivo e exploratório, realizado com 27 pessoas idosas, que possuíam diagnóstico e/ou sintomas de depressão e/ou de ansiedade, vinculadas a uma Estratégia de Saúde da Família (ESF) em um município do Rio Grande do Sul. A coleta de dados ocorreu entre agosto e setembro de 2024, com uso de entrevista semiestruturada presencial. Os dados foram analisados pela análise temática operativa. </w:t>
      </w:r>
      <w:r w:rsidR="00A1033C" w:rsidRPr="007B05B0">
        <w:rPr>
          <w:rFonts w:ascii="Arial" w:eastAsia="Arial" w:hAnsi="Arial" w:cs="Arial"/>
          <w:bCs/>
          <w:sz w:val="24"/>
          <w:szCs w:val="24"/>
        </w:rPr>
        <w:t>Aprovado pelo Comitê de Ética Institucional sob número do parecer 6.899.368.</w:t>
      </w:r>
    </w:p>
    <w:p w14:paraId="709AF372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037A45B1" w14:textId="545EC978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RESULTADOS </w:t>
      </w:r>
      <w:r w:rsidR="00A1033C">
        <w:rPr>
          <w:rFonts w:ascii="Arial" w:eastAsia="Arial" w:hAnsi="Arial" w:cs="Arial"/>
          <w:sz w:val="24"/>
          <w:szCs w:val="24"/>
        </w:rPr>
        <w:t>O</w:t>
      </w:r>
      <w:r w:rsidR="00A1033C" w:rsidRPr="007B05B0">
        <w:rPr>
          <w:rFonts w:ascii="Arial" w:eastAsia="Arial" w:hAnsi="Arial" w:cs="Arial"/>
          <w:bCs/>
          <w:sz w:val="24"/>
          <w:szCs w:val="24"/>
        </w:rPr>
        <w:t>s participantes relataram diversas dificuldades de acesso ao serviço de saúde, relacionadas às limitações físicas e clínicas, fragilidades no suporte familiar e social, condições econômicas prejudicadas, dificuldade relacionada ao transporte e distância geográfica da ESF</w:t>
      </w:r>
      <w:r w:rsidR="00A1033C" w:rsidRPr="007B05B0">
        <w:rPr>
          <w:rFonts w:ascii="Arial" w:eastAsia="Arial" w:hAnsi="Arial" w:cs="Arial"/>
          <w:bCs/>
          <w:sz w:val="24"/>
          <w:szCs w:val="24"/>
          <w:vertAlign w:val="superscript"/>
        </w:rPr>
        <w:t>2</w:t>
      </w:r>
      <w:r w:rsidR="00A1033C" w:rsidRPr="007B05B0">
        <w:rPr>
          <w:rFonts w:ascii="Arial" w:eastAsia="Arial" w:hAnsi="Arial" w:cs="Arial"/>
          <w:bCs/>
          <w:sz w:val="24"/>
          <w:szCs w:val="24"/>
        </w:rPr>
        <w:t>. A maioria dos participantes não realizava acompanhamento da sua situação de saúde mental. Quando procuravam a ESF, a maioria respondeu que realizava consulta com médico generalista e poucos consultavam com enfermeiro. A maior parte dos participantes ressaltaram não terem realizado consulta com psiquiatra, seja para diagnóstico ou início de tratamento do transtorno depressivo e/ou de ansiedade. Do mesmo modo em relação ao psicólogo, embora uma pequena parcela houvesse recebido encaminhamento para realizar avaliação com esse profissional, ainda aguardavam para realizar. Como estratégia para o cuidado da saúde mental e de enfrentamento dos sintomas depressivos e de ansiedade essa população faz uso de chás, atividades físicas e prática da espiritualidade e religiosidade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4D052B9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0CB69580" w14:textId="01D8461C" w:rsidR="00A1033C" w:rsidRDefault="001A54D0" w:rsidP="00A1033C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>CONCLUS</w:t>
      </w:r>
      <w:r w:rsidR="00A1033C">
        <w:rPr>
          <w:rFonts w:ascii="Arial" w:eastAsia="Arial" w:hAnsi="Arial" w:cs="Arial"/>
          <w:b/>
          <w:sz w:val="24"/>
          <w:szCs w:val="24"/>
        </w:rPr>
        <w:t>ÃO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 w:rsidR="00A1033C">
        <w:rPr>
          <w:rFonts w:ascii="Arial" w:eastAsia="Arial" w:hAnsi="Arial" w:cs="Arial"/>
          <w:bCs/>
          <w:sz w:val="24"/>
          <w:szCs w:val="24"/>
        </w:rPr>
        <w:t>A</w:t>
      </w:r>
      <w:r w:rsidR="00A1033C" w:rsidRPr="007B05B0">
        <w:rPr>
          <w:rFonts w:ascii="Arial" w:eastAsia="Arial" w:hAnsi="Arial" w:cs="Arial"/>
          <w:bCs/>
          <w:sz w:val="24"/>
          <w:szCs w:val="24"/>
        </w:rPr>
        <w:t>s pessoas idosas percebem lacunas que interferem na assistência e no tratamento aos transtornos depressivos e de ansiedade. Ausência de acompanhamento da situação de saúde do usuário, com foco na atenção integral e equipe interdisciplinar, e a dificuldade em acessar o serviço. As problemáticas de saúde mental nas pessoas idosas, muitas vezes, não são diagnosticadas e tratadas. Identifica-se fragmentação dos itinerários terapêuticos apresentados pelos participantes, carência de assistência por profissionais especializados em saúde mental e, assim, a terapêutica apresenta-se alicerçada ao conhecimento popular. A maioria dos participantes não utilizavam estratégias de cuidado, estes demonstravam dificuldades no enfrentamento dos sintomas sugestivos de depressão e ansiedade.</w:t>
      </w:r>
    </w:p>
    <w:p w14:paraId="3B350688" w14:textId="53920EAA" w:rsidR="00074127" w:rsidRDefault="00074127" w:rsidP="00A1033C">
      <w:pP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</w:p>
    <w:p w14:paraId="7C485EFA" w14:textId="2306DC51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DESCRITORES: </w:t>
      </w:r>
      <w:r w:rsidR="00A1033C" w:rsidRPr="00A1033C">
        <w:rPr>
          <w:rFonts w:ascii="Arial" w:eastAsia="Arial" w:hAnsi="Arial" w:cs="Arial"/>
          <w:b/>
          <w:color w:val="000000"/>
          <w:sz w:val="24"/>
          <w:szCs w:val="24"/>
        </w:rPr>
        <w:t>DEPRESSÃO; ANSIEDADE; IDOSO; ATENÇÃO PRIMÁRIA À SAÚDE.</w:t>
      </w:r>
    </w:p>
    <w:p w14:paraId="53074F55" w14:textId="77777777" w:rsidR="00A1033C" w:rsidRDefault="00A1033C" w:rsidP="00A1033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5A7B4C57" w14:textId="77777777" w:rsidR="00A1033C" w:rsidRPr="00444659" w:rsidRDefault="00A1033C" w:rsidP="00A1033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bCs/>
          <w:color w:val="000000"/>
          <w:sz w:val="24"/>
          <w:szCs w:val="24"/>
        </w:rPr>
      </w:pPr>
      <w:bookmarkStart w:id="0" w:name="_Hlk189162887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Santos EMB </w:t>
      </w:r>
      <w:r w:rsidRPr="00444659">
        <w:rPr>
          <w:rFonts w:ascii="Arial" w:eastAsia="Arial" w:hAnsi="Arial" w:cs="Arial"/>
          <w:bCs/>
          <w:i/>
          <w:iCs/>
          <w:color w:val="000000"/>
          <w:sz w:val="24"/>
          <w:szCs w:val="24"/>
        </w:rPr>
        <w:t>et al.</w:t>
      </w:r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 Fatores relacionados aos sintomas depressivos em pessoas idosas com diabetes mellitus. </w:t>
      </w:r>
      <w:proofErr w:type="spellStart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Cogitare</w:t>
      </w:r>
      <w:proofErr w:type="spellEnd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 Enfermagem. (27): e81965, 2022.</w:t>
      </w:r>
    </w:p>
    <w:p w14:paraId="472C84FD" w14:textId="77777777" w:rsidR="00A1033C" w:rsidRPr="00444659" w:rsidRDefault="00A1033C" w:rsidP="00A1033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bCs/>
          <w:color w:val="000000"/>
          <w:sz w:val="24"/>
          <w:szCs w:val="24"/>
        </w:rPr>
      </w:pPr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‌</w:t>
      </w:r>
      <w:proofErr w:type="spellStart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Mullins</w:t>
      </w:r>
      <w:proofErr w:type="spellEnd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 MA. </w:t>
      </w:r>
      <w:r w:rsidRPr="00444659">
        <w:rPr>
          <w:rFonts w:ascii="Arial" w:eastAsia="Arial" w:hAnsi="Arial" w:cs="Arial"/>
          <w:bCs/>
          <w:i/>
          <w:iCs/>
          <w:color w:val="000000"/>
          <w:sz w:val="24"/>
          <w:szCs w:val="24"/>
        </w:rPr>
        <w:t>et al</w:t>
      </w:r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. Access </w:t>
      </w:r>
      <w:proofErr w:type="spellStart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to</w:t>
      </w:r>
      <w:proofErr w:type="spellEnd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primary</w:t>
      </w:r>
      <w:proofErr w:type="spellEnd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care</w:t>
      </w:r>
      <w:proofErr w:type="spellEnd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and</w:t>
      </w:r>
      <w:proofErr w:type="spellEnd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cognitive</w:t>
      </w:r>
      <w:proofErr w:type="spellEnd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impairment</w:t>
      </w:r>
      <w:proofErr w:type="spellEnd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: </w:t>
      </w:r>
      <w:proofErr w:type="spellStart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results</w:t>
      </w:r>
      <w:proofErr w:type="spellEnd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from</w:t>
      </w:r>
      <w:proofErr w:type="spellEnd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 a </w:t>
      </w:r>
      <w:proofErr w:type="spellStart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national</w:t>
      </w:r>
      <w:proofErr w:type="spellEnd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community</w:t>
      </w:r>
      <w:proofErr w:type="spellEnd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study</w:t>
      </w:r>
      <w:proofErr w:type="spellEnd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of</w:t>
      </w:r>
      <w:proofErr w:type="spellEnd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aging</w:t>
      </w:r>
      <w:proofErr w:type="spellEnd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Americans</w:t>
      </w:r>
      <w:proofErr w:type="spellEnd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. BMC </w:t>
      </w:r>
      <w:proofErr w:type="spellStart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geriatrics</w:t>
      </w:r>
      <w:proofErr w:type="spellEnd"/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. 21(1): 2021. </w:t>
      </w:r>
    </w:p>
    <w:p w14:paraId="11F6C085" w14:textId="77777777" w:rsidR="00A1033C" w:rsidRPr="00444659" w:rsidRDefault="00A1033C" w:rsidP="00A1033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bCs/>
          <w:color w:val="000000"/>
          <w:sz w:val="24"/>
          <w:szCs w:val="24"/>
        </w:rPr>
      </w:pPr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 xml:space="preserve">Cruz PKR </w:t>
      </w:r>
      <w:r w:rsidRPr="00444659">
        <w:rPr>
          <w:rFonts w:ascii="Arial" w:eastAsia="Arial" w:hAnsi="Arial" w:cs="Arial"/>
          <w:bCs/>
          <w:i/>
          <w:iCs/>
          <w:color w:val="000000"/>
          <w:sz w:val="24"/>
          <w:szCs w:val="24"/>
        </w:rPr>
        <w:t>et al</w:t>
      </w:r>
      <w:r w:rsidRPr="00444659">
        <w:rPr>
          <w:rFonts w:ascii="Arial" w:eastAsia="Arial" w:hAnsi="Arial" w:cs="Arial"/>
          <w:bCs/>
          <w:color w:val="000000"/>
          <w:sz w:val="24"/>
          <w:szCs w:val="24"/>
        </w:rPr>
        <w:t>. Dificuldades do acesso aos serviços de saúde entre idosos não institucionalizados: prevalência e fatores associados. Revista Brasileira de Geriatria e Gerontologia, 23(6): e190113, 2020. </w:t>
      </w:r>
      <w:bookmarkEnd w:id="0"/>
    </w:p>
    <w:p w14:paraId="0D8E7144" w14:textId="425677A5" w:rsidR="00A1033C" w:rsidRDefault="00A1033C" w:rsidP="00A1033C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7F709946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14:paraId="31F5D1CF" w14:textId="77777777" w:rsidR="00074127" w:rsidRDefault="00074127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sectPr w:rsidR="00074127">
      <w:headerReference w:type="default" r:id="rId8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AAF183" w14:textId="77777777" w:rsidR="001D492C" w:rsidRDefault="001D492C">
      <w:pPr>
        <w:spacing w:after="0" w:line="240" w:lineRule="auto"/>
      </w:pPr>
      <w:r>
        <w:separator/>
      </w:r>
    </w:p>
  </w:endnote>
  <w:endnote w:type="continuationSeparator" w:id="0">
    <w:p w14:paraId="69A6F448" w14:textId="77777777" w:rsidR="001D492C" w:rsidRDefault="001D49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6EA390" w14:textId="77777777" w:rsidR="001D492C" w:rsidRDefault="001D492C">
      <w:pPr>
        <w:spacing w:after="0" w:line="240" w:lineRule="auto"/>
      </w:pPr>
      <w:r>
        <w:separator/>
      </w:r>
    </w:p>
  </w:footnote>
  <w:footnote w:type="continuationSeparator" w:id="0">
    <w:p w14:paraId="2CC6852C" w14:textId="77777777" w:rsidR="001D492C" w:rsidRDefault="001D49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074E9" w14:textId="0A4E9B37" w:rsidR="00074127" w:rsidRDefault="00BF02CD" w:rsidP="004D46F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val="en-US"/>
      </w:rPr>
      <w:drawing>
        <wp:inline distT="0" distB="0" distL="0" distR="0" wp14:anchorId="04A55225" wp14:editId="7658088E">
          <wp:extent cx="7553325" cy="1106805"/>
          <wp:effectExtent l="0" t="0" r="9525" b="0"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54D0">
      <w:rPr>
        <w:noProof/>
        <w:color w:val="000000"/>
        <w:lang w:val="en-US"/>
      </w:rPr>
      <mc:AlternateContent>
        <mc:Choice Requires="wps">
          <w:drawing>
            <wp:inline distT="0" distB="0" distL="0" distR="0" wp14:anchorId="0E50E4B3" wp14:editId="506265E4">
              <wp:extent cx="314325" cy="314325"/>
              <wp:effectExtent l="0" t="0" r="0" b="0"/>
              <wp:docPr id="1058893687" name="Retângulo 10588936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463436" w14:textId="77777777" w:rsidR="00074127" w:rsidRDefault="0007412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 xmlns:w16sdtfl="http://schemas.microsoft.com/office/word/2024/wordml/sdtformatlock" xmlns:w16du="http://schemas.microsoft.com/office/word/2023/wordml/word16du">
          <w:pict>
            <v:rect w14:anchorId="0E50E4B3" id="Retângulo 1058893687" o:spid="_x0000_s1026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" filled="f" stroked="f">
              <v:textbox inset="2.53958mm,2.53958mm,2.53958mm,2.53958mm">
                <w:txbxContent>
                  <w:p w14:paraId="44463436" w14:textId="77777777" w:rsidR="00074127" w:rsidRDefault="00074127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1003F"/>
    <w:multiLevelType w:val="multilevel"/>
    <w:tmpl w:val="5E508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BF1D38"/>
    <w:multiLevelType w:val="multilevel"/>
    <w:tmpl w:val="4B1AA500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347F24BB"/>
    <w:multiLevelType w:val="multilevel"/>
    <w:tmpl w:val="A2AC10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2023817922">
    <w:abstractNumId w:val="1"/>
  </w:num>
  <w:num w:numId="2" w16cid:durableId="1424448182">
    <w:abstractNumId w:val="2"/>
  </w:num>
  <w:num w:numId="3" w16cid:durableId="1920408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127"/>
    <w:rsid w:val="00074127"/>
    <w:rsid w:val="00130140"/>
    <w:rsid w:val="00133031"/>
    <w:rsid w:val="001A54D0"/>
    <w:rsid w:val="001A5E65"/>
    <w:rsid w:val="001D492C"/>
    <w:rsid w:val="004C50E2"/>
    <w:rsid w:val="004D46FF"/>
    <w:rsid w:val="006E706F"/>
    <w:rsid w:val="007046DA"/>
    <w:rsid w:val="007A4F4D"/>
    <w:rsid w:val="007F1F07"/>
    <w:rsid w:val="00821BE5"/>
    <w:rsid w:val="008438C4"/>
    <w:rsid w:val="00936406"/>
    <w:rsid w:val="00942AC6"/>
    <w:rsid w:val="00A1033C"/>
    <w:rsid w:val="00A662FB"/>
    <w:rsid w:val="00A71B6F"/>
    <w:rsid w:val="00B775E8"/>
    <w:rsid w:val="00BD7F8D"/>
    <w:rsid w:val="00BF02CD"/>
    <w:rsid w:val="00C94444"/>
    <w:rsid w:val="00D53F6E"/>
    <w:rsid w:val="00F01DBB"/>
    <w:rsid w:val="00F0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462656"/>
  <w15:docId w15:val="{18DBB919-0D9F-4903-AC88-023196CA1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507</Words>
  <Characters>3068</Characters>
  <Application>Microsoft Office Word</Application>
  <DocSecurity>0</DocSecurity>
  <Lines>53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Leila</cp:lastModifiedBy>
  <cp:revision>2</cp:revision>
  <dcterms:created xsi:type="dcterms:W3CDTF">2025-01-31T00:09:00Z</dcterms:created>
  <dcterms:modified xsi:type="dcterms:W3CDTF">2025-01-31T00:09:00Z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